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pPr w:leftFromText="180" w:rightFromText="180" w:vertAnchor="text" w:horzAnchor="margin" w:tblpY="4168"/>
        <w:tblW w:w="8522" w:type="dxa"/>
        <w:tblBorders>
          <w:top w:val="none" w:sz="0" w:space="0" w:color="auto"/>
          <w:left w:val="none" w:sz="0" w:space="0" w:color="auto"/>
          <w:bottom w:val="none" w:sz="0" w:space="0" w:color="auto"/>
          <w:right w:val="none" w:sz="0" w:space="0" w:color="auto"/>
          <w:insideH w:val="single" w:sz="24" w:space="0" w:color="C0504D" w:themeColor="accent2"/>
          <w:insideV w:val="single" w:sz="24" w:space="0" w:color="C0504D" w:themeColor="accent2"/>
        </w:tblBorders>
        <w:tblLayout w:type="fixed"/>
        <w:tblLook w:val="04A0" w:firstRow="1" w:lastRow="0" w:firstColumn="1" w:lastColumn="0" w:noHBand="0" w:noVBand="1"/>
      </w:tblPr>
      <w:tblGrid>
        <w:gridCol w:w="8522"/>
      </w:tblGrid>
      <w:tr w:rsidR="00517303">
        <w:trPr>
          <w:trHeight w:val="2261"/>
        </w:trPr>
        <w:tc>
          <w:tcPr>
            <w:tcW w:w="8522" w:type="dxa"/>
            <w:tcBorders>
              <w:bottom w:val="single" w:sz="24" w:space="0" w:color="auto"/>
            </w:tcBorders>
          </w:tcPr>
          <w:p w:rsidR="00517303" w:rsidRDefault="00517303">
            <w:pPr>
              <w:pStyle w:val="TOC1"/>
              <w:rPr>
                <w:rFonts w:ascii="黑体" w:eastAsia="黑体" w:hAnsi="黑体" w:hint="eastAsia"/>
                <w:sz w:val="56"/>
              </w:rPr>
            </w:pPr>
          </w:p>
        </w:tc>
      </w:tr>
      <w:tr w:rsidR="00517303">
        <w:trPr>
          <w:trHeight w:val="2690"/>
        </w:trPr>
        <w:tc>
          <w:tcPr>
            <w:tcW w:w="8522" w:type="dxa"/>
            <w:tcBorders>
              <w:top w:val="single" w:sz="24" w:space="0" w:color="auto"/>
            </w:tcBorders>
          </w:tcPr>
          <w:p w:rsidR="00517303" w:rsidRDefault="00AD0F54">
            <w:pPr>
              <w:pStyle w:val="TOC1"/>
              <w:jc w:val="center"/>
              <w:rPr>
                <w:rFonts w:ascii="黑体" w:eastAsia="黑体" w:hAnsi="黑体"/>
                <w:sz w:val="96"/>
              </w:rPr>
            </w:pPr>
            <w:r>
              <w:rPr>
                <w:rFonts w:ascii="黑体" w:eastAsia="黑体" w:hAnsi="黑体" w:hint="eastAsia"/>
                <w:sz w:val="96"/>
              </w:rPr>
              <w:t>调查平台建设方案</w:t>
            </w:r>
          </w:p>
        </w:tc>
      </w:tr>
    </w:tbl>
    <w:p w:rsidR="00517303" w:rsidRDefault="00AD0F54">
      <w:pPr>
        <w:jc w:val="center"/>
        <w:rPr>
          <w:rFonts w:ascii="黑体" w:eastAsia="黑体" w:hAnsi="黑体"/>
          <w:sz w:val="32"/>
        </w:rPr>
      </w:pPr>
      <w:r>
        <w:rPr>
          <w:rFonts w:ascii="黑体" w:eastAsia="黑体" w:hAnsi="黑体"/>
          <w:sz w:val="32"/>
        </w:rPr>
        <w:br w:type="page"/>
      </w:r>
      <w:r>
        <w:rPr>
          <w:noProof/>
        </w:rPr>
        <w:drawing>
          <wp:anchor distT="0" distB="0" distL="114300" distR="114300" simplePos="0" relativeHeight="251665408" behindDoc="0" locked="0" layoutInCell="1" allowOverlap="1">
            <wp:simplePos x="0" y="0"/>
            <wp:positionH relativeFrom="column">
              <wp:posOffset>3032125</wp:posOffset>
            </wp:positionH>
            <wp:positionV relativeFrom="paragraph">
              <wp:posOffset>7527925</wp:posOffset>
            </wp:positionV>
            <wp:extent cx="2450465" cy="882015"/>
            <wp:effectExtent l="0" t="0" r="6985"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extLst>
                        <a:ext uri="{28A0092B-C50C-407E-A947-70E740481C1C}">
                          <a14:useLocalDpi xmlns:a14="http://schemas.microsoft.com/office/drawing/2010/main" val="0"/>
                        </a:ext>
                      </a:extLst>
                    </a:blip>
                    <a:srcRect t="13866"/>
                    <a:stretch>
                      <a:fillRect/>
                    </a:stretch>
                  </pic:blipFill>
                  <pic:spPr>
                    <a:xfrm>
                      <a:off x="0" y="0"/>
                      <a:ext cx="2450465" cy="882015"/>
                    </a:xfrm>
                    <a:prstGeom prst="rect">
                      <a:avLst/>
                    </a:prstGeom>
                    <a:ln>
                      <a:noFill/>
                    </a:ln>
                  </pic:spPr>
                </pic:pic>
              </a:graphicData>
            </a:graphic>
          </wp:anchor>
        </w:drawing>
      </w:r>
    </w:p>
    <w:bookmarkStart w:id="0" w:name="_Toc501372377" w:displacedByCustomXml="next"/>
    <w:bookmarkStart w:id="1" w:name="_Toc501372400" w:displacedByCustomXml="next"/>
    <w:sdt>
      <w:sdtPr>
        <w:rPr>
          <w:rFonts w:ascii="黑体" w:eastAsia="黑体" w:hAnsi="黑体" w:cstheme="minorBidi"/>
          <w:b w:val="0"/>
          <w:bCs w:val="0"/>
          <w:color w:val="auto"/>
          <w:kern w:val="2"/>
          <w:sz w:val="21"/>
          <w:szCs w:val="22"/>
          <w:lang w:val="zh-CN"/>
        </w:rPr>
        <w:id w:val="1328101470"/>
        <w:docPartObj>
          <w:docPartGallery w:val="Table of Contents"/>
          <w:docPartUnique/>
        </w:docPartObj>
      </w:sdtPr>
      <w:sdtEndPr/>
      <w:sdtContent>
        <w:p w:rsidR="00F916EB" w:rsidRDefault="00F916EB">
          <w:pPr>
            <w:pStyle w:val="TOC1"/>
            <w:spacing w:line="720" w:lineRule="auto"/>
            <w:jc w:val="center"/>
            <w:rPr>
              <w:rFonts w:ascii="黑体" w:eastAsia="黑体" w:hAnsi="黑体" w:cstheme="minorBidi" w:hint="eastAsia"/>
              <w:b w:val="0"/>
              <w:bCs w:val="0"/>
              <w:color w:val="auto"/>
              <w:kern w:val="2"/>
              <w:sz w:val="21"/>
              <w:szCs w:val="22"/>
              <w:lang w:val="zh-CN"/>
            </w:rPr>
          </w:pPr>
        </w:p>
        <w:p w:rsidR="00517303" w:rsidRDefault="00AD0F54">
          <w:pPr>
            <w:pStyle w:val="TOC1"/>
            <w:spacing w:line="720" w:lineRule="auto"/>
            <w:jc w:val="center"/>
            <w:rPr>
              <w:rFonts w:ascii="黑体" w:eastAsia="黑体" w:hAnsi="黑体"/>
              <w:sz w:val="32"/>
            </w:rPr>
          </w:pPr>
          <w:bookmarkStart w:id="2" w:name="_GoBack"/>
          <w:bookmarkEnd w:id="2"/>
          <w:r>
            <w:rPr>
              <w:rFonts w:ascii="黑体" w:eastAsia="黑体" w:hAnsi="黑体"/>
              <w:sz w:val="32"/>
              <w:lang w:val="zh-CN"/>
            </w:rPr>
            <w:t>目录</w:t>
          </w:r>
        </w:p>
        <w:p w:rsidR="00517303" w:rsidRDefault="00AD0F54">
          <w:pPr>
            <w:pStyle w:val="20"/>
            <w:tabs>
              <w:tab w:val="left" w:pos="1260"/>
              <w:tab w:val="right" w:leader="dot" w:pos="8296"/>
            </w:tabs>
            <w:spacing w:line="720" w:lineRule="auto"/>
            <w:rPr>
              <w:sz w:val="24"/>
              <w:szCs w:val="24"/>
            </w:rPr>
          </w:pPr>
          <w:r>
            <w:rPr>
              <w:rFonts w:ascii="黑体" w:eastAsia="黑体" w:hAnsi="黑体"/>
              <w:sz w:val="24"/>
              <w:szCs w:val="24"/>
            </w:rPr>
            <w:fldChar w:fldCharType="begin"/>
          </w:r>
          <w:r>
            <w:rPr>
              <w:rFonts w:ascii="黑体" w:eastAsia="黑体" w:hAnsi="黑体"/>
              <w:sz w:val="24"/>
              <w:szCs w:val="24"/>
            </w:rPr>
            <w:instrText xml:space="preserve"> TOC \o "1-3" \h \z \u </w:instrText>
          </w:r>
          <w:r>
            <w:rPr>
              <w:rFonts w:ascii="黑体" w:eastAsia="黑体" w:hAnsi="黑体"/>
              <w:sz w:val="24"/>
              <w:szCs w:val="24"/>
            </w:rPr>
            <w:fldChar w:fldCharType="separate"/>
          </w:r>
          <w:hyperlink w:anchor="_Toc510170783" w:history="1">
            <w:r>
              <w:rPr>
                <w:rStyle w:val="a7"/>
                <w:rFonts w:ascii="黑体" w:eastAsia="黑体" w:hAnsi="黑体" w:hint="eastAsia"/>
                <w:sz w:val="24"/>
                <w:szCs w:val="24"/>
              </w:rPr>
              <w:t>一、</w:t>
            </w:r>
            <w:r>
              <w:rPr>
                <w:sz w:val="24"/>
                <w:szCs w:val="24"/>
              </w:rPr>
              <w:tab/>
            </w:r>
            <w:r>
              <w:rPr>
                <w:rStyle w:val="a7"/>
                <w:rFonts w:ascii="黑体" w:eastAsia="黑体" w:hAnsi="黑体" w:hint="eastAsia"/>
                <w:sz w:val="24"/>
                <w:szCs w:val="24"/>
              </w:rPr>
              <w:t>指导思想</w:t>
            </w:r>
            <w:r>
              <w:rPr>
                <w:sz w:val="24"/>
                <w:szCs w:val="24"/>
              </w:rPr>
              <w:tab/>
            </w:r>
            <w:r>
              <w:rPr>
                <w:sz w:val="24"/>
                <w:szCs w:val="24"/>
              </w:rPr>
              <w:fldChar w:fldCharType="begin"/>
            </w:r>
            <w:r>
              <w:rPr>
                <w:sz w:val="24"/>
                <w:szCs w:val="24"/>
              </w:rPr>
              <w:instrText xml:space="preserve"> PAGEREF _Toc510170783 \h </w:instrText>
            </w:r>
            <w:r>
              <w:rPr>
                <w:sz w:val="24"/>
                <w:szCs w:val="24"/>
              </w:rPr>
            </w:r>
            <w:r>
              <w:rPr>
                <w:sz w:val="24"/>
                <w:szCs w:val="24"/>
              </w:rPr>
              <w:fldChar w:fldCharType="separate"/>
            </w:r>
            <w:r>
              <w:rPr>
                <w:sz w:val="24"/>
                <w:szCs w:val="24"/>
              </w:rPr>
              <w:t>3</w:t>
            </w:r>
            <w:r>
              <w:rPr>
                <w:sz w:val="24"/>
                <w:szCs w:val="24"/>
              </w:rPr>
              <w:fldChar w:fldCharType="end"/>
            </w:r>
          </w:hyperlink>
        </w:p>
        <w:p w:rsidR="00517303" w:rsidRDefault="00A748EB">
          <w:pPr>
            <w:pStyle w:val="20"/>
            <w:tabs>
              <w:tab w:val="left" w:pos="1260"/>
              <w:tab w:val="right" w:leader="dot" w:pos="8296"/>
            </w:tabs>
            <w:spacing w:line="720" w:lineRule="auto"/>
            <w:rPr>
              <w:sz w:val="24"/>
              <w:szCs w:val="24"/>
            </w:rPr>
          </w:pPr>
          <w:hyperlink w:anchor="_Toc510170786" w:history="1">
            <w:r w:rsidR="00AD0F54">
              <w:rPr>
                <w:rStyle w:val="a7"/>
                <w:rFonts w:ascii="黑体" w:eastAsia="黑体" w:hAnsi="黑体" w:hint="eastAsia"/>
                <w:sz w:val="24"/>
                <w:szCs w:val="24"/>
              </w:rPr>
              <w:t>二、</w:t>
            </w:r>
            <w:r w:rsidR="00AD0F54">
              <w:rPr>
                <w:sz w:val="24"/>
                <w:szCs w:val="24"/>
              </w:rPr>
              <w:tab/>
            </w:r>
            <w:r w:rsidR="00AD0F54">
              <w:rPr>
                <w:rStyle w:val="a7"/>
                <w:rFonts w:ascii="黑体" w:eastAsia="黑体" w:hAnsi="黑体" w:hint="eastAsia"/>
                <w:sz w:val="24"/>
                <w:szCs w:val="24"/>
              </w:rPr>
              <w:t>建设必要性</w:t>
            </w:r>
            <w:r w:rsidR="00AD0F54">
              <w:rPr>
                <w:sz w:val="24"/>
                <w:szCs w:val="24"/>
              </w:rPr>
              <w:tab/>
            </w:r>
            <w:r w:rsidR="00AD0F54">
              <w:rPr>
                <w:sz w:val="24"/>
                <w:szCs w:val="24"/>
              </w:rPr>
              <w:fldChar w:fldCharType="begin"/>
            </w:r>
            <w:r w:rsidR="00AD0F54">
              <w:rPr>
                <w:sz w:val="24"/>
                <w:szCs w:val="24"/>
              </w:rPr>
              <w:instrText xml:space="preserve"> PAGEREF _Toc510170786 \h </w:instrText>
            </w:r>
            <w:r w:rsidR="00AD0F54">
              <w:rPr>
                <w:sz w:val="24"/>
                <w:szCs w:val="24"/>
              </w:rPr>
            </w:r>
            <w:r w:rsidR="00AD0F54">
              <w:rPr>
                <w:sz w:val="24"/>
                <w:szCs w:val="24"/>
              </w:rPr>
              <w:fldChar w:fldCharType="separate"/>
            </w:r>
            <w:r w:rsidR="00AD0F54">
              <w:rPr>
                <w:sz w:val="24"/>
                <w:szCs w:val="24"/>
              </w:rPr>
              <w:t>4</w:t>
            </w:r>
            <w:r w:rsidR="00AD0F54">
              <w:rPr>
                <w:sz w:val="24"/>
                <w:szCs w:val="24"/>
              </w:rPr>
              <w:fldChar w:fldCharType="end"/>
            </w:r>
          </w:hyperlink>
        </w:p>
        <w:p w:rsidR="00517303" w:rsidRDefault="00A748EB">
          <w:pPr>
            <w:pStyle w:val="20"/>
            <w:tabs>
              <w:tab w:val="left" w:pos="1260"/>
              <w:tab w:val="right" w:leader="dot" w:pos="8296"/>
            </w:tabs>
            <w:spacing w:line="720" w:lineRule="auto"/>
            <w:rPr>
              <w:sz w:val="24"/>
              <w:szCs w:val="24"/>
            </w:rPr>
          </w:pPr>
          <w:hyperlink w:anchor="_Toc510170791" w:history="1">
            <w:r w:rsidR="00AD0F54">
              <w:rPr>
                <w:rStyle w:val="a7"/>
                <w:rFonts w:ascii="黑体" w:eastAsia="黑体" w:hAnsi="黑体" w:hint="eastAsia"/>
                <w:sz w:val="24"/>
                <w:szCs w:val="24"/>
              </w:rPr>
              <w:t>三、</w:t>
            </w:r>
            <w:r w:rsidR="00AD0F54">
              <w:rPr>
                <w:sz w:val="24"/>
                <w:szCs w:val="24"/>
              </w:rPr>
              <w:tab/>
            </w:r>
            <w:r w:rsidR="00AD0F54">
              <w:rPr>
                <w:rStyle w:val="a7"/>
                <w:rFonts w:ascii="黑体" w:eastAsia="黑体" w:hAnsi="黑体" w:hint="eastAsia"/>
                <w:sz w:val="24"/>
                <w:szCs w:val="24"/>
              </w:rPr>
              <w:t>建设意义</w:t>
            </w:r>
            <w:r w:rsidR="00AD0F54">
              <w:rPr>
                <w:sz w:val="24"/>
                <w:szCs w:val="24"/>
              </w:rPr>
              <w:tab/>
            </w:r>
            <w:r w:rsidR="00AD0F54">
              <w:rPr>
                <w:sz w:val="24"/>
                <w:szCs w:val="24"/>
              </w:rPr>
              <w:fldChar w:fldCharType="begin"/>
            </w:r>
            <w:r w:rsidR="00AD0F54">
              <w:rPr>
                <w:sz w:val="24"/>
                <w:szCs w:val="24"/>
              </w:rPr>
              <w:instrText xml:space="preserve"> PAGEREF _Toc510170791 \h </w:instrText>
            </w:r>
            <w:r w:rsidR="00AD0F54">
              <w:rPr>
                <w:sz w:val="24"/>
                <w:szCs w:val="24"/>
              </w:rPr>
            </w:r>
            <w:r w:rsidR="00AD0F54">
              <w:rPr>
                <w:sz w:val="24"/>
                <w:szCs w:val="24"/>
              </w:rPr>
              <w:fldChar w:fldCharType="separate"/>
            </w:r>
            <w:r w:rsidR="00AD0F54">
              <w:rPr>
                <w:sz w:val="24"/>
                <w:szCs w:val="24"/>
              </w:rPr>
              <w:t>5</w:t>
            </w:r>
            <w:r w:rsidR="00AD0F54">
              <w:rPr>
                <w:sz w:val="24"/>
                <w:szCs w:val="24"/>
              </w:rPr>
              <w:fldChar w:fldCharType="end"/>
            </w:r>
          </w:hyperlink>
        </w:p>
        <w:p w:rsidR="00517303" w:rsidRDefault="00A748EB">
          <w:pPr>
            <w:pStyle w:val="20"/>
            <w:tabs>
              <w:tab w:val="left" w:pos="1260"/>
              <w:tab w:val="right" w:leader="dot" w:pos="8296"/>
            </w:tabs>
            <w:spacing w:line="720" w:lineRule="auto"/>
            <w:rPr>
              <w:sz w:val="24"/>
              <w:szCs w:val="24"/>
            </w:rPr>
          </w:pPr>
          <w:hyperlink w:anchor="_Toc510170796" w:history="1">
            <w:r w:rsidR="00AD0F54">
              <w:rPr>
                <w:rStyle w:val="a7"/>
                <w:rFonts w:ascii="黑体" w:eastAsia="黑体" w:hAnsi="黑体" w:hint="eastAsia"/>
                <w:sz w:val="24"/>
                <w:szCs w:val="24"/>
              </w:rPr>
              <w:t>四、</w:t>
            </w:r>
            <w:r w:rsidR="00AD0F54">
              <w:rPr>
                <w:sz w:val="24"/>
                <w:szCs w:val="24"/>
              </w:rPr>
              <w:tab/>
            </w:r>
            <w:r w:rsidR="00AD0F54">
              <w:rPr>
                <w:rStyle w:val="a7"/>
                <w:rFonts w:ascii="黑体" w:eastAsia="黑体" w:hAnsi="黑体" w:hint="eastAsia"/>
                <w:sz w:val="24"/>
                <w:szCs w:val="24"/>
              </w:rPr>
              <w:t>建设架构</w:t>
            </w:r>
            <w:r w:rsidR="00AD0F54">
              <w:rPr>
                <w:sz w:val="24"/>
                <w:szCs w:val="24"/>
              </w:rPr>
              <w:tab/>
            </w:r>
            <w:r w:rsidR="00AD0F54">
              <w:rPr>
                <w:sz w:val="24"/>
                <w:szCs w:val="24"/>
              </w:rPr>
              <w:fldChar w:fldCharType="begin"/>
            </w:r>
            <w:r w:rsidR="00AD0F54">
              <w:rPr>
                <w:sz w:val="24"/>
                <w:szCs w:val="24"/>
              </w:rPr>
              <w:instrText xml:space="preserve"> PAGEREF _Toc510170796 \h </w:instrText>
            </w:r>
            <w:r w:rsidR="00AD0F54">
              <w:rPr>
                <w:sz w:val="24"/>
                <w:szCs w:val="24"/>
              </w:rPr>
            </w:r>
            <w:r w:rsidR="00AD0F54">
              <w:rPr>
                <w:sz w:val="24"/>
                <w:szCs w:val="24"/>
              </w:rPr>
              <w:fldChar w:fldCharType="separate"/>
            </w:r>
            <w:r w:rsidR="00AD0F54">
              <w:rPr>
                <w:sz w:val="24"/>
                <w:szCs w:val="24"/>
              </w:rPr>
              <w:t>7</w:t>
            </w:r>
            <w:r w:rsidR="00AD0F54">
              <w:rPr>
                <w:sz w:val="24"/>
                <w:szCs w:val="24"/>
              </w:rPr>
              <w:fldChar w:fldCharType="end"/>
            </w:r>
          </w:hyperlink>
        </w:p>
        <w:p w:rsidR="00517303" w:rsidRDefault="00A748EB">
          <w:pPr>
            <w:pStyle w:val="20"/>
            <w:tabs>
              <w:tab w:val="left" w:pos="1260"/>
              <w:tab w:val="right" w:leader="dot" w:pos="8296"/>
            </w:tabs>
            <w:spacing w:line="720" w:lineRule="auto"/>
            <w:rPr>
              <w:sz w:val="24"/>
              <w:szCs w:val="24"/>
            </w:rPr>
          </w:pPr>
          <w:hyperlink w:anchor="_Toc510170797" w:history="1">
            <w:r w:rsidR="00AD0F54">
              <w:rPr>
                <w:rStyle w:val="a7"/>
                <w:rFonts w:ascii="黑体" w:eastAsia="黑体" w:hAnsi="黑体" w:hint="eastAsia"/>
                <w:sz w:val="24"/>
                <w:szCs w:val="24"/>
              </w:rPr>
              <w:t>五、</w:t>
            </w:r>
            <w:r w:rsidR="00AD0F54">
              <w:rPr>
                <w:sz w:val="24"/>
                <w:szCs w:val="24"/>
              </w:rPr>
              <w:tab/>
            </w:r>
            <w:r w:rsidR="00AD0F54">
              <w:rPr>
                <w:rStyle w:val="a7"/>
                <w:rFonts w:ascii="黑体" w:eastAsia="黑体" w:hAnsi="黑体" w:hint="eastAsia"/>
                <w:sz w:val="24"/>
                <w:szCs w:val="24"/>
              </w:rPr>
              <w:t>建设内容</w:t>
            </w:r>
            <w:r w:rsidR="00AD0F54">
              <w:rPr>
                <w:sz w:val="24"/>
                <w:szCs w:val="24"/>
              </w:rPr>
              <w:tab/>
            </w:r>
            <w:r w:rsidR="00AD0F54">
              <w:rPr>
                <w:sz w:val="24"/>
                <w:szCs w:val="24"/>
              </w:rPr>
              <w:fldChar w:fldCharType="begin"/>
            </w:r>
            <w:r w:rsidR="00AD0F54">
              <w:rPr>
                <w:sz w:val="24"/>
                <w:szCs w:val="24"/>
              </w:rPr>
              <w:instrText xml:space="preserve"> PAGEREF _Toc510170797 \h </w:instrText>
            </w:r>
            <w:r w:rsidR="00AD0F54">
              <w:rPr>
                <w:sz w:val="24"/>
                <w:szCs w:val="24"/>
              </w:rPr>
            </w:r>
            <w:r w:rsidR="00AD0F54">
              <w:rPr>
                <w:sz w:val="24"/>
                <w:szCs w:val="24"/>
              </w:rPr>
              <w:fldChar w:fldCharType="separate"/>
            </w:r>
            <w:r w:rsidR="00AD0F54">
              <w:rPr>
                <w:sz w:val="24"/>
                <w:szCs w:val="24"/>
              </w:rPr>
              <w:t>7</w:t>
            </w:r>
            <w:r w:rsidR="00AD0F54">
              <w:rPr>
                <w:sz w:val="24"/>
                <w:szCs w:val="24"/>
              </w:rPr>
              <w:fldChar w:fldCharType="end"/>
            </w:r>
          </w:hyperlink>
        </w:p>
        <w:p w:rsidR="00517303" w:rsidRDefault="00A748EB">
          <w:pPr>
            <w:pStyle w:val="20"/>
            <w:tabs>
              <w:tab w:val="left" w:pos="1260"/>
              <w:tab w:val="right" w:leader="dot" w:pos="8296"/>
            </w:tabs>
            <w:spacing w:line="720" w:lineRule="auto"/>
            <w:rPr>
              <w:sz w:val="24"/>
              <w:szCs w:val="24"/>
            </w:rPr>
          </w:pPr>
          <w:hyperlink w:anchor="_Toc510170801" w:history="1">
            <w:r w:rsidR="00AD0F54">
              <w:rPr>
                <w:rStyle w:val="a7"/>
                <w:rFonts w:ascii="黑体" w:eastAsia="黑体" w:hAnsi="黑体" w:hint="eastAsia"/>
                <w:sz w:val="24"/>
                <w:szCs w:val="24"/>
              </w:rPr>
              <w:t>六、</w:t>
            </w:r>
            <w:r w:rsidR="00AD0F54">
              <w:rPr>
                <w:sz w:val="24"/>
                <w:szCs w:val="24"/>
              </w:rPr>
              <w:tab/>
            </w:r>
            <w:r w:rsidR="00AD0F54">
              <w:rPr>
                <w:rStyle w:val="a7"/>
                <w:rFonts w:ascii="黑体" w:eastAsia="黑体" w:hAnsi="黑体" w:hint="eastAsia"/>
                <w:sz w:val="24"/>
                <w:szCs w:val="24"/>
              </w:rPr>
              <w:t>合作客户</w:t>
            </w:r>
            <w:r w:rsidR="00AD0F54">
              <w:rPr>
                <w:sz w:val="24"/>
                <w:szCs w:val="24"/>
              </w:rPr>
              <w:tab/>
            </w:r>
            <w:r w:rsidR="00AD0F54">
              <w:rPr>
                <w:sz w:val="24"/>
                <w:szCs w:val="24"/>
              </w:rPr>
              <w:fldChar w:fldCharType="begin"/>
            </w:r>
            <w:r w:rsidR="00AD0F54">
              <w:rPr>
                <w:sz w:val="24"/>
                <w:szCs w:val="24"/>
              </w:rPr>
              <w:instrText xml:space="preserve"> PAGEREF _Toc510170801 \h </w:instrText>
            </w:r>
            <w:r w:rsidR="00AD0F54">
              <w:rPr>
                <w:sz w:val="24"/>
                <w:szCs w:val="24"/>
              </w:rPr>
            </w:r>
            <w:r w:rsidR="00AD0F54">
              <w:rPr>
                <w:sz w:val="24"/>
                <w:szCs w:val="24"/>
              </w:rPr>
              <w:fldChar w:fldCharType="separate"/>
            </w:r>
            <w:r w:rsidR="00AD0F54">
              <w:rPr>
                <w:sz w:val="24"/>
                <w:szCs w:val="24"/>
              </w:rPr>
              <w:t>16</w:t>
            </w:r>
            <w:r w:rsidR="00AD0F54">
              <w:rPr>
                <w:sz w:val="24"/>
                <w:szCs w:val="24"/>
              </w:rPr>
              <w:fldChar w:fldCharType="end"/>
            </w:r>
          </w:hyperlink>
        </w:p>
        <w:p w:rsidR="00D10593" w:rsidRDefault="00AD0F54">
          <w:pPr>
            <w:spacing w:line="720" w:lineRule="auto"/>
            <w:rPr>
              <w:rFonts w:ascii="黑体" w:eastAsia="黑体" w:hAnsi="黑体"/>
              <w:b/>
              <w:bCs/>
              <w:sz w:val="24"/>
              <w:szCs w:val="24"/>
              <w:lang w:val="zh-CN"/>
            </w:rPr>
          </w:pPr>
          <w:r>
            <w:rPr>
              <w:rFonts w:ascii="黑体" w:eastAsia="黑体" w:hAnsi="黑体"/>
              <w:b/>
              <w:bCs/>
              <w:sz w:val="24"/>
              <w:szCs w:val="24"/>
              <w:lang w:val="zh-CN"/>
            </w:rPr>
            <w:fldChar w:fldCharType="end"/>
          </w:r>
        </w:p>
        <w:p w:rsidR="00517303" w:rsidRDefault="00A748EB">
          <w:pPr>
            <w:spacing w:line="720" w:lineRule="auto"/>
          </w:pPr>
        </w:p>
      </w:sdtContent>
    </w:sdt>
    <w:p w:rsidR="00517303" w:rsidRDefault="00AD0F54">
      <w:pPr>
        <w:pStyle w:val="2"/>
        <w:numPr>
          <w:ilvl w:val="0"/>
          <w:numId w:val="1"/>
        </w:numPr>
        <w:rPr>
          <w:rFonts w:ascii="黑体" w:eastAsia="黑体" w:hAnsi="黑体"/>
        </w:rPr>
      </w:pPr>
      <w:bookmarkStart w:id="3" w:name="_Toc501372375"/>
      <w:bookmarkStart w:id="4" w:name="_Toc501372398"/>
      <w:bookmarkStart w:id="5" w:name="_Toc510170783"/>
      <w:bookmarkEnd w:id="1"/>
      <w:bookmarkEnd w:id="0"/>
      <w:r>
        <w:rPr>
          <w:rFonts w:ascii="黑体" w:eastAsia="黑体" w:hAnsi="黑体" w:hint="eastAsia"/>
        </w:rPr>
        <w:lastRenderedPageBreak/>
        <w:t>指导思想</w:t>
      </w:r>
      <w:bookmarkEnd w:id="3"/>
      <w:bookmarkEnd w:id="4"/>
      <w:bookmarkEnd w:id="5"/>
    </w:p>
    <w:p w:rsidR="00517303" w:rsidRDefault="00AD0F54">
      <w:pPr>
        <w:pStyle w:val="2"/>
        <w:numPr>
          <w:ilvl w:val="0"/>
          <w:numId w:val="2"/>
        </w:numPr>
        <w:tabs>
          <w:tab w:val="left" w:pos="312"/>
        </w:tabs>
        <w:rPr>
          <w:rFonts w:ascii="黑体" w:eastAsia="黑体" w:hAnsi="黑体"/>
          <w:b w:val="0"/>
          <w:sz w:val="24"/>
        </w:rPr>
      </w:pPr>
      <w:bookmarkStart w:id="6" w:name="_Toc510169197"/>
      <w:bookmarkStart w:id="7" w:name="_Toc510170784"/>
      <w:r>
        <w:rPr>
          <w:rFonts w:ascii="黑体" w:eastAsia="黑体" w:hAnsi="黑体"/>
          <w:b w:val="0"/>
          <w:sz w:val="24"/>
        </w:rPr>
        <w:t>调查研究是马克思主义</w:t>
      </w:r>
      <w:r>
        <w:rPr>
          <w:rFonts w:ascii="黑体" w:eastAsia="黑体" w:hAnsi="黑体" w:hint="eastAsia"/>
          <w:b w:val="0"/>
          <w:sz w:val="24"/>
        </w:rPr>
        <w:t>科学的</w:t>
      </w:r>
      <w:r>
        <w:rPr>
          <w:rFonts w:ascii="黑体" w:eastAsia="黑体" w:hAnsi="黑体"/>
          <w:b w:val="0"/>
          <w:sz w:val="24"/>
        </w:rPr>
        <w:t>方法论，</w:t>
      </w:r>
      <w:r>
        <w:rPr>
          <w:rFonts w:ascii="黑体" w:eastAsia="黑体" w:hAnsi="黑体" w:hint="eastAsia"/>
          <w:b w:val="0"/>
          <w:sz w:val="24"/>
        </w:rPr>
        <w:t>也是中国共产党</w:t>
      </w:r>
      <w:r>
        <w:rPr>
          <w:rFonts w:ascii="黑体" w:eastAsia="黑体" w:hAnsi="黑体"/>
          <w:b w:val="0"/>
          <w:sz w:val="24"/>
        </w:rPr>
        <w:t>始终坚持和重视的工作方法</w:t>
      </w:r>
      <w:r>
        <w:rPr>
          <w:rFonts w:ascii="黑体" w:eastAsia="黑体" w:hAnsi="黑体" w:hint="eastAsia"/>
          <w:b w:val="0"/>
          <w:sz w:val="24"/>
        </w:rPr>
        <w:t>。在新时期的新实践中，习近平总书记形成系统性的调查研究内容，提出调查研究必须遵循“深、实、细、思、准、效”的六字要诀，保证调研成果的客观真实和科学有效，这是任何调查研究工作都应该遵循的指导思想。</w:t>
      </w:r>
      <w:bookmarkEnd w:id="6"/>
      <w:bookmarkEnd w:id="7"/>
    </w:p>
    <w:p w:rsidR="00517303" w:rsidRDefault="00AD0F54">
      <w:pPr>
        <w:pStyle w:val="2"/>
        <w:numPr>
          <w:ilvl w:val="0"/>
          <w:numId w:val="2"/>
        </w:numPr>
        <w:tabs>
          <w:tab w:val="left" w:pos="312"/>
        </w:tabs>
        <w:rPr>
          <w:rFonts w:ascii="黑体" w:eastAsia="黑体" w:hAnsi="黑体"/>
          <w:b w:val="0"/>
          <w:sz w:val="24"/>
        </w:rPr>
      </w:pPr>
      <w:bookmarkStart w:id="8" w:name="_Toc510169198"/>
      <w:bookmarkStart w:id="9" w:name="_Toc510170785"/>
      <w:r>
        <w:rPr>
          <w:rFonts w:ascii="黑体" w:eastAsia="黑体" w:hAnsi="黑体" w:hint="eastAsia"/>
          <w:b w:val="0"/>
          <w:sz w:val="24"/>
        </w:rPr>
        <w:t>社会在发展，科技在进步，调查研究工作也应当与时俱进。 正如习近平总书记指出，“要适应新形势新情况特别当今社会信息网络化的特点，进一步拓展调研渠道，丰富调研手段，创新调研方式”。随着现代科技的发展，网络的发达，要充分利用新媒体，新技术，新手段来改进调研方式。</w:t>
      </w:r>
      <w:bookmarkEnd w:id="8"/>
      <w:bookmarkEnd w:id="9"/>
      <w:r>
        <w:rPr>
          <w:rFonts w:ascii="黑体" w:eastAsia="黑体" w:hAnsi="黑体" w:hint="eastAsia"/>
          <w:b w:val="0"/>
          <w:sz w:val="24"/>
        </w:rPr>
        <w:t xml:space="preserve"> </w:t>
      </w:r>
      <w:r>
        <w:rPr>
          <w:rFonts w:ascii="黑体" w:eastAsia="黑体" w:hAnsi="黑体"/>
        </w:rPr>
        <w:br w:type="page"/>
      </w:r>
    </w:p>
    <w:p w:rsidR="00517303" w:rsidRDefault="00AD0F54">
      <w:pPr>
        <w:pStyle w:val="2"/>
        <w:numPr>
          <w:ilvl w:val="0"/>
          <w:numId w:val="1"/>
        </w:numPr>
        <w:rPr>
          <w:rFonts w:ascii="黑体" w:eastAsia="黑体" w:hAnsi="黑体"/>
        </w:rPr>
      </w:pPr>
      <w:bookmarkStart w:id="10" w:name="_Toc501372399"/>
      <w:bookmarkStart w:id="11" w:name="_Toc501372376"/>
      <w:bookmarkStart w:id="12" w:name="_Toc510170786"/>
      <w:r>
        <w:rPr>
          <w:rFonts w:ascii="黑体" w:eastAsia="黑体" w:hAnsi="黑体" w:hint="eastAsia"/>
        </w:rPr>
        <w:lastRenderedPageBreak/>
        <w:t>建设必要性</w:t>
      </w:r>
      <w:bookmarkEnd w:id="10"/>
      <w:bookmarkEnd w:id="11"/>
      <w:bookmarkEnd w:id="12"/>
    </w:p>
    <w:p w:rsidR="00517303" w:rsidRDefault="00AD0F54">
      <w:pPr>
        <w:spacing w:line="360" w:lineRule="auto"/>
        <w:ind w:firstLineChars="200" w:firstLine="480"/>
        <w:rPr>
          <w:rFonts w:ascii="黑体" w:eastAsia="黑体" w:hAnsi="黑体"/>
          <w:sz w:val="24"/>
          <w:szCs w:val="24"/>
        </w:rPr>
      </w:pPr>
      <w:r>
        <w:rPr>
          <w:rFonts w:ascii="黑体" w:eastAsia="黑体" w:hAnsi="黑体" w:hint="eastAsia"/>
          <w:sz w:val="24"/>
          <w:szCs w:val="24"/>
        </w:rPr>
        <w:t>目前，在社会研究工作中，往往需要大量的数据资源内容作支撑，而现阶段，调查中心缺乏内容完备、科学规范、更新及时的高质量一手数据资源收集平台。在一手资源匮乏的前提下，需要根据实际情况整合应用的二手资源就更难以达到系统化的工作要求。</w:t>
      </w:r>
    </w:p>
    <w:p w:rsidR="00517303" w:rsidRDefault="00AD0F54">
      <w:pPr>
        <w:spacing w:line="360" w:lineRule="auto"/>
        <w:ind w:firstLine="360"/>
        <w:rPr>
          <w:rFonts w:ascii="黑体" w:eastAsia="黑体" w:hAnsi="黑体"/>
          <w:sz w:val="24"/>
          <w:szCs w:val="24"/>
        </w:rPr>
      </w:pPr>
      <w:r>
        <w:rPr>
          <w:rFonts w:ascii="黑体" w:eastAsia="黑体" w:hAnsi="黑体" w:hint="eastAsia"/>
          <w:sz w:val="24"/>
          <w:szCs w:val="24"/>
        </w:rPr>
        <w:t>因为调查中心的现有数据资源多处于单一、匮乏的状态，一手数据又受到获取不及时、信息不完整、不系统等多方面因素的困扰，整体资源结构、资源质量都难以适应当今“互联网+”形势下的信息系统管理和应用，没有达到与时俱进，不能更好的应用到社会科学调查工作当中，所以很大程度上阻碍了社会科学调查的数据资源获取，减缓了社会科学调查的进步和发展。</w:t>
      </w:r>
    </w:p>
    <w:p w:rsidR="00517303" w:rsidRDefault="00AD0F54">
      <w:pPr>
        <w:pStyle w:val="2"/>
        <w:numPr>
          <w:ilvl w:val="0"/>
          <w:numId w:val="3"/>
        </w:numPr>
        <w:tabs>
          <w:tab w:val="left" w:pos="312"/>
        </w:tabs>
        <w:ind w:left="0" w:firstLine="0"/>
        <w:rPr>
          <w:rFonts w:ascii="黑体" w:eastAsia="黑体" w:hAnsi="黑体"/>
          <w:sz w:val="24"/>
        </w:rPr>
      </w:pPr>
      <w:bookmarkStart w:id="13" w:name="_Toc510170787"/>
      <w:bookmarkStart w:id="14" w:name="_Toc510169200"/>
      <w:r>
        <w:rPr>
          <w:rFonts w:ascii="黑体" w:eastAsia="黑体" w:hAnsi="黑体" w:hint="eastAsia"/>
          <w:sz w:val="24"/>
        </w:rPr>
        <w:t>题型过于简单，无法满足用户多元化调研需求</w:t>
      </w:r>
      <w:bookmarkEnd w:id="13"/>
      <w:bookmarkEnd w:id="14"/>
      <w:r>
        <w:rPr>
          <w:rFonts w:ascii="黑体" w:eastAsia="黑体" w:hAnsi="黑体" w:hint="eastAsia"/>
          <w:sz w:val="24"/>
        </w:rPr>
        <w:t xml:space="preserve"> </w:t>
      </w:r>
    </w:p>
    <w:p w:rsidR="00517303" w:rsidRDefault="00AD0F54">
      <w:pPr>
        <w:spacing w:line="360" w:lineRule="auto"/>
        <w:ind w:firstLine="360"/>
        <w:rPr>
          <w:rFonts w:ascii="黑体" w:eastAsia="黑体" w:hAnsi="黑体"/>
          <w:sz w:val="24"/>
          <w:szCs w:val="24"/>
        </w:rPr>
      </w:pPr>
      <w:r>
        <w:rPr>
          <w:rFonts w:ascii="黑体" w:eastAsia="黑体" w:hAnsi="黑体" w:hint="eastAsia"/>
          <w:sz w:val="24"/>
          <w:szCs w:val="24"/>
        </w:rPr>
        <w:t>在高校科研、教学工作</w:t>
      </w:r>
      <w:r>
        <w:rPr>
          <w:rFonts w:ascii="黑体" w:eastAsia="黑体" w:hAnsi="黑体"/>
          <w:sz w:val="24"/>
          <w:szCs w:val="24"/>
        </w:rPr>
        <w:t>中，</w:t>
      </w:r>
      <w:r>
        <w:rPr>
          <w:rFonts w:ascii="黑体" w:eastAsia="黑体" w:hAnsi="黑体" w:hint="eastAsia"/>
          <w:sz w:val="24"/>
          <w:szCs w:val="24"/>
        </w:rPr>
        <w:t>往往存在多种多样的调研需求。当前部分网络调研平台存在题型过于简单、问卷题目逻辑跳转生硬、用户无法“</w:t>
      </w:r>
      <w:r>
        <w:rPr>
          <w:rFonts w:ascii="黑体" w:eastAsia="黑体" w:hAnsi="黑体" w:hint="eastAsia"/>
          <w:color w:val="000000" w:themeColor="text1"/>
          <w:sz w:val="24"/>
          <w:szCs w:val="24"/>
        </w:rPr>
        <w:t>低负载</w:t>
      </w:r>
      <w:r>
        <w:rPr>
          <w:rFonts w:ascii="黑体" w:eastAsia="黑体" w:hAnsi="黑体" w:hint="eastAsia"/>
          <w:sz w:val="24"/>
          <w:szCs w:val="24"/>
        </w:rPr>
        <w:t>”作答、题目编辑功能有限等问题。这些缺陷已无法满足用户，特别是高校基础科研、学生实践操作能力、学院日常行政工作等多元化调研需求。</w:t>
      </w:r>
    </w:p>
    <w:p w:rsidR="00517303" w:rsidRDefault="00AD0F54">
      <w:pPr>
        <w:pStyle w:val="2"/>
        <w:numPr>
          <w:ilvl w:val="0"/>
          <w:numId w:val="3"/>
        </w:numPr>
        <w:tabs>
          <w:tab w:val="left" w:pos="312"/>
        </w:tabs>
        <w:ind w:left="0" w:firstLine="0"/>
        <w:rPr>
          <w:rFonts w:ascii="黑体" w:eastAsia="黑体" w:hAnsi="黑体"/>
          <w:sz w:val="24"/>
        </w:rPr>
      </w:pPr>
      <w:bookmarkStart w:id="15" w:name="_Toc510170788"/>
      <w:r>
        <w:rPr>
          <w:rFonts w:ascii="黑体" w:eastAsia="黑体" w:hAnsi="黑体" w:hint="eastAsia"/>
          <w:sz w:val="24"/>
        </w:rPr>
        <w:t>调研数据真实可靠性无法保障</w:t>
      </w:r>
      <w:bookmarkEnd w:id="15"/>
      <w:r>
        <w:rPr>
          <w:rFonts w:ascii="黑体" w:eastAsia="黑体" w:hAnsi="黑体" w:hint="eastAsia"/>
          <w:sz w:val="24"/>
        </w:rPr>
        <w:t xml:space="preserve"> </w:t>
      </w:r>
    </w:p>
    <w:p w:rsidR="00517303" w:rsidRDefault="00AD0F54">
      <w:pPr>
        <w:spacing w:line="360" w:lineRule="auto"/>
        <w:ind w:firstLine="360"/>
        <w:rPr>
          <w:rFonts w:ascii="黑体" w:eastAsia="黑体" w:hAnsi="黑体"/>
          <w:sz w:val="24"/>
          <w:szCs w:val="24"/>
        </w:rPr>
      </w:pPr>
      <w:r>
        <w:rPr>
          <w:rFonts w:ascii="黑体" w:eastAsia="黑体" w:hAnsi="黑体" w:hint="eastAsia"/>
          <w:sz w:val="24"/>
          <w:szCs w:val="24"/>
        </w:rPr>
        <w:t>网络调查平台的核心功能是获取数据为决策提供支持，但目前受到技术等方面因素限制，存在大规模刷数据、一人多填、数据造假等问题，无法确保数据来源的真实性与可靠性。劣质的调研数据不仅不利于科学研究的发展，同时还为学术数据造假埋下隐患。这些现实弊端都无疑会减缓、阻碍科学研究的进步与发展。</w:t>
      </w:r>
    </w:p>
    <w:p w:rsidR="00517303" w:rsidRDefault="00AD0F54">
      <w:pPr>
        <w:pStyle w:val="2"/>
        <w:numPr>
          <w:ilvl w:val="0"/>
          <w:numId w:val="3"/>
        </w:numPr>
        <w:tabs>
          <w:tab w:val="left" w:pos="312"/>
        </w:tabs>
        <w:ind w:left="0" w:firstLine="0"/>
        <w:rPr>
          <w:rFonts w:ascii="黑体" w:eastAsia="黑体" w:hAnsi="黑体"/>
          <w:sz w:val="24"/>
        </w:rPr>
      </w:pPr>
      <w:bookmarkStart w:id="16" w:name="_Toc510170789"/>
      <w:r>
        <w:rPr>
          <w:rFonts w:ascii="黑体" w:eastAsia="黑体" w:hAnsi="黑体" w:hint="eastAsia"/>
          <w:sz w:val="24"/>
        </w:rPr>
        <w:t>调研数据分析低效，依赖二次人工整合</w:t>
      </w:r>
      <w:bookmarkEnd w:id="16"/>
    </w:p>
    <w:p w:rsidR="00517303" w:rsidRDefault="00AD0F54">
      <w:pPr>
        <w:spacing w:line="360" w:lineRule="auto"/>
        <w:ind w:firstLine="360"/>
        <w:rPr>
          <w:rFonts w:ascii="黑体" w:eastAsia="黑体" w:hAnsi="黑体"/>
          <w:sz w:val="24"/>
          <w:szCs w:val="24"/>
        </w:rPr>
      </w:pPr>
      <w:r>
        <w:rPr>
          <w:rFonts w:ascii="黑体" w:eastAsia="黑体" w:hAnsi="黑体" w:hint="eastAsia"/>
          <w:sz w:val="24"/>
          <w:szCs w:val="24"/>
        </w:rPr>
        <w:t>调研数据需要依赖数据统计分析转化为具有辅助决策价值的数据资源。然而，当前调查平台所提供的数据统计分析功能单一、无法实现多渠道应用整合、部分题型不能自动生成数据统计分析结果（如主观题），还需要依靠人工重新统计，耗费大量时间与精力，不利于数据的实际应用。</w:t>
      </w:r>
    </w:p>
    <w:p w:rsidR="00517303" w:rsidRDefault="00AD0F54">
      <w:pPr>
        <w:pStyle w:val="2"/>
        <w:numPr>
          <w:ilvl w:val="0"/>
          <w:numId w:val="3"/>
        </w:numPr>
        <w:tabs>
          <w:tab w:val="left" w:pos="312"/>
        </w:tabs>
        <w:ind w:left="0" w:firstLine="0"/>
        <w:rPr>
          <w:rFonts w:ascii="黑体" w:eastAsia="黑体" w:hAnsi="黑体"/>
          <w:sz w:val="24"/>
        </w:rPr>
      </w:pPr>
      <w:bookmarkStart w:id="17" w:name="_Toc510170790"/>
      <w:r>
        <w:rPr>
          <w:rFonts w:ascii="黑体" w:eastAsia="黑体" w:hAnsi="黑体" w:hint="eastAsia"/>
          <w:sz w:val="24"/>
        </w:rPr>
        <w:lastRenderedPageBreak/>
        <w:t>缺乏结构化题库储备，不利于教学与科研的资源积累</w:t>
      </w:r>
      <w:bookmarkEnd w:id="17"/>
    </w:p>
    <w:p w:rsidR="00517303" w:rsidRDefault="00AD0F54">
      <w:pPr>
        <w:spacing w:line="360" w:lineRule="auto"/>
        <w:ind w:firstLine="360"/>
      </w:pPr>
      <w:r>
        <w:rPr>
          <w:rFonts w:ascii="黑体" w:eastAsia="黑体" w:hAnsi="黑体" w:hint="eastAsia"/>
          <w:sz w:val="24"/>
          <w:szCs w:val="24"/>
        </w:rPr>
        <w:t>目前调查平台只能够满足单次调研需求，没有历史题库资源可以利用，用户每次设置的问卷内容往往千篇一律、缺乏创新。此外，现有的题库往往呈非结构化格式，不利于用户检索，低效的使用等同于资源的浪费。零散、片面、低结构化的题库不利于资源的更新与积累，无法形成教学科研优势储备，不利于院校教学与科研的长效发展。</w:t>
      </w:r>
    </w:p>
    <w:p w:rsidR="00517303" w:rsidRDefault="00AD0F54">
      <w:pPr>
        <w:pStyle w:val="2"/>
        <w:numPr>
          <w:ilvl w:val="0"/>
          <w:numId w:val="1"/>
        </w:numPr>
        <w:rPr>
          <w:rFonts w:ascii="黑体" w:eastAsia="黑体" w:hAnsi="黑体"/>
        </w:rPr>
      </w:pPr>
      <w:bookmarkStart w:id="18" w:name="_Toc510170791"/>
      <w:r>
        <w:rPr>
          <w:rFonts w:ascii="黑体" w:eastAsia="黑体" w:hAnsi="黑体" w:hint="eastAsia"/>
        </w:rPr>
        <w:t>建设意义</w:t>
      </w:r>
      <w:bookmarkEnd w:id="18"/>
    </w:p>
    <w:p w:rsidR="00517303" w:rsidRDefault="00AD0F54">
      <w:pPr>
        <w:spacing w:line="360" w:lineRule="auto"/>
        <w:ind w:firstLine="360"/>
        <w:rPr>
          <w:rFonts w:ascii="黑体" w:eastAsia="黑体" w:hAnsi="黑体"/>
          <w:sz w:val="24"/>
        </w:rPr>
      </w:pPr>
      <w:r>
        <w:rPr>
          <w:rFonts w:ascii="黑体" w:eastAsia="黑体" w:hAnsi="黑体" w:hint="eastAsia"/>
          <w:sz w:val="24"/>
        </w:rPr>
        <w:t>通过调查平台的建设，院校可进行教学与科研全方位一手数据获取，实现网络调查、电话访谈、移动面访以及快速在线数据分析和数据下载。经过数据资源的长期积累，形成具有机构特色的调查数据库，奠定坚实的科学研究基础，极大地丰富院校学科的研究手段。最终促进高校学科资源的数字化、信息化、网络化及智能化模式的构建，有效弥补管理学科主观</w:t>
      </w:r>
      <w:r>
        <w:rPr>
          <w:rFonts w:ascii="黑体" w:eastAsia="黑体" w:hAnsi="黑体"/>
          <w:sz w:val="24"/>
        </w:rPr>
        <w:t>态度</w:t>
      </w:r>
      <w:r>
        <w:rPr>
          <w:rFonts w:ascii="黑体" w:eastAsia="黑体" w:hAnsi="黑体" w:hint="eastAsia"/>
          <w:sz w:val="24"/>
        </w:rPr>
        <w:t>数据资源不足的缺陷，提高教学与科研水平。</w:t>
      </w:r>
    </w:p>
    <w:p w:rsidR="00517303" w:rsidRDefault="00AD0F54">
      <w:pPr>
        <w:pStyle w:val="2"/>
        <w:numPr>
          <w:ilvl w:val="0"/>
          <w:numId w:val="4"/>
        </w:numPr>
        <w:tabs>
          <w:tab w:val="left" w:pos="312"/>
        </w:tabs>
        <w:rPr>
          <w:rFonts w:ascii="黑体" w:eastAsia="黑体" w:hAnsi="黑体"/>
          <w:sz w:val="24"/>
        </w:rPr>
      </w:pPr>
      <w:bookmarkStart w:id="19" w:name="_Toc510170792"/>
      <w:r>
        <w:rPr>
          <w:rFonts w:ascii="黑体" w:eastAsia="黑体" w:hAnsi="黑体" w:hint="eastAsia"/>
          <w:sz w:val="24"/>
        </w:rPr>
        <w:t>丰富学科研究手段，满足教学与科研的多元化需求</w:t>
      </w:r>
      <w:bookmarkEnd w:id="19"/>
    </w:p>
    <w:p w:rsidR="00517303" w:rsidRDefault="00AD0F54">
      <w:pPr>
        <w:spacing w:line="360" w:lineRule="auto"/>
        <w:ind w:firstLine="420"/>
        <w:rPr>
          <w:rFonts w:ascii="黑体" w:eastAsia="黑体" w:hAnsi="黑体"/>
          <w:sz w:val="24"/>
        </w:rPr>
      </w:pPr>
      <w:r>
        <w:rPr>
          <w:rFonts w:ascii="黑体" w:eastAsia="黑体" w:hAnsi="黑体" w:hint="eastAsia"/>
          <w:sz w:val="24"/>
        </w:rPr>
        <w:t>利用种类丰富的题型和多样的逻辑设置变换，可使调查平台广泛应用于：教学实训、学习热点调查、教学效果测评以及科研轨迹探索等领域，极大地丰富学科研究手段。教师通过案例教学法可提高教学效率，也可以充分发挥学生在学习活动中的主体作用，</w:t>
      </w:r>
      <w:proofErr w:type="gramStart"/>
      <w:r>
        <w:rPr>
          <w:rFonts w:ascii="黑体" w:eastAsia="黑体" w:hAnsi="黑体" w:hint="eastAsia"/>
          <w:sz w:val="24"/>
        </w:rPr>
        <w:t>践行</w:t>
      </w:r>
      <w:proofErr w:type="gramEnd"/>
      <w:r>
        <w:rPr>
          <w:rFonts w:ascii="黑体" w:eastAsia="黑体" w:hAnsi="黑体" w:hint="eastAsia"/>
          <w:sz w:val="24"/>
        </w:rPr>
        <w:t>翻转课堂理念，培养学生树立调查研究的科学意识；院校可以利用调查平台获取一手数据，实现科学研究创新领域开拓，多层次科研申报项目等目标，满足教学与科研多元化的调研需求。</w:t>
      </w:r>
    </w:p>
    <w:p w:rsidR="00517303" w:rsidRDefault="00AD0F54">
      <w:pPr>
        <w:pStyle w:val="2"/>
        <w:numPr>
          <w:ilvl w:val="0"/>
          <w:numId w:val="4"/>
        </w:numPr>
        <w:tabs>
          <w:tab w:val="left" w:pos="312"/>
        </w:tabs>
        <w:rPr>
          <w:rFonts w:ascii="黑体" w:eastAsia="黑体" w:hAnsi="黑体"/>
          <w:sz w:val="24"/>
        </w:rPr>
      </w:pPr>
      <w:bookmarkStart w:id="20" w:name="_Toc510170793"/>
      <w:r>
        <w:rPr>
          <w:rFonts w:ascii="黑体" w:eastAsia="黑体" w:hAnsi="黑体" w:hint="eastAsia"/>
          <w:sz w:val="24"/>
        </w:rPr>
        <w:t>采集真实数据，为科研提供基础支撑</w:t>
      </w:r>
      <w:bookmarkEnd w:id="20"/>
    </w:p>
    <w:p w:rsidR="00517303" w:rsidRDefault="00AD0F54">
      <w:pPr>
        <w:spacing w:line="360" w:lineRule="auto"/>
        <w:ind w:firstLine="420"/>
        <w:rPr>
          <w:rFonts w:ascii="黑体" w:eastAsia="黑体" w:hAnsi="黑体"/>
          <w:b/>
          <w:sz w:val="24"/>
        </w:rPr>
      </w:pPr>
      <w:r>
        <w:rPr>
          <w:rFonts w:ascii="黑体" w:eastAsia="黑体" w:hAnsi="黑体" w:hint="eastAsia"/>
          <w:sz w:val="24"/>
        </w:rPr>
        <w:t>真实的数据是科学研究的基石，也是教学、院校行政工作有效开展的保障。调查平台基于问卷闭环的全流程限制把控和技术追踪，可大幅度提高问卷来源的可靠性和数据的真实性。采集回收的高质量真实数据可作为院校教学与科研的基础资源，提高学术研究的含金量和权威性，增强院校科研发展的核心竞争力。</w:t>
      </w:r>
    </w:p>
    <w:p w:rsidR="00517303" w:rsidRDefault="00AD0F54">
      <w:pPr>
        <w:pStyle w:val="2"/>
        <w:numPr>
          <w:ilvl w:val="0"/>
          <w:numId w:val="4"/>
        </w:numPr>
        <w:tabs>
          <w:tab w:val="left" w:pos="312"/>
        </w:tabs>
        <w:rPr>
          <w:rFonts w:ascii="黑体" w:eastAsia="黑体" w:hAnsi="黑体"/>
          <w:sz w:val="24"/>
        </w:rPr>
      </w:pPr>
      <w:bookmarkStart w:id="21" w:name="_Toc510170794"/>
      <w:r>
        <w:rPr>
          <w:rFonts w:ascii="黑体" w:eastAsia="黑体" w:hAnsi="黑体" w:hint="eastAsia"/>
          <w:sz w:val="24"/>
        </w:rPr>
        <w:lastRenderedPageBreak/>
        <w:t>构建全面、高效的分析系统，提升调研数据价值</w:t>
      </w:r>
      <w:bookmarkEnd w:id="21"/>
    </w:p>
    <w:p w:rsidR="00517303" w:rsidRDefault="00AD0F54">
      <w:pPr>
        <w:spacing w:line="360" w:lineRule="auto"/>
        <w:ind w:firstLine="420"/>
        <w:rPr>
          <w:rFonts w:ascii="黑体" w:eastAsia="黑体" w:hAnsi="黑体"/>
          <w:sz w:val="24"/>
        </w:rPr>
      </w:pPr>
      <w:r>
        <w:rPr>
          <w:rFonts w:ascii="黑体" w:eastAsia="黑体" w:hAnsi="黑体" w:hint="eastAsia"/>
          <w:sz w:val="24"/>
        </w:rPr>
        <w:t>调查平台依托多维度、全面的数据挖掘和统计分析功能，可实现对数据的深度提取与智能优化，并以清晰、直观的形式呈现。即使是复杂的主观题也可通过关键词长度分析等技术手段进行提取与整合，便捷式的数据统计分析处理将显著提高科研效率，充分挖掘所采集数据的价值，将其转化为有利于学科教学与科研创新的新增长点，提高调研数据的实际意义和应用价值。</w:t>
      </w:r>
    </w:p>
    <w:p w:rsidR="00517303" w:rsidRDefault="00AD0F54">
      <w:pPr>
        <w:pStyle w:val="2"/>
        <w:numPr>
          <w:ilvl w:val="0"/>
          <w:numId w:val="4"/>
        </w:numPr>
        <w:tabs>
          <w:tab w:val="left" w:pos="312"/>
        </w:tabs>
        <w:rPr>
          <w:rFonts w:ascii="黑体" w:eastAsia="黑体" w:hAnsi="黑体"/>
          <w:sz w:val="24"/>
        </w:rPr>
      </w:pPr>
      <w:bookmarkStart w:id="22" w:name="_Toc510170795"/>
      <w:r>
        <w:rPr>
          <w:rFonts w:ascii="黑体" w:eastAsia="黑体" w:hAnsi="黑体" w:hint="eastAsia"/>
          <w:sz w:val="24"/>
        </w:rPr>
        <w:t>高结构化题库，为教学与科研积累储备资源</w:t>
      </w:r>
      <w:bookmarkEnd w:id="22"/>
    </w:p>
    <w:p w:rsidR="00517303" w:rsidRDefault="00AD0F54">
      <w:pPr>
        <w:spacing w:line="360" w:lineRule="auto"/>
        <w:ind w:firstLine="420"/>
        <w:rPr>
          <w:rFonts w:ascii="黑体" w:eastAsia="黑体" w:hAnsi="黑体"/>
          <w:sz w:val="32"/>
        </w:rPr>
        <w:sectPr w:rsidR="00517303">
          <w:footerReference w:type="default" r:id="rId11"/>
          <w:pgSz w:w="11906" w:h="16838"/>
          <w:pgMar w:top="1440" w:right="1800" w:bottom="1440" w:left="1800" w:header="851" w:footer="992" w:gutter="0"/>
          <w:cols w:space="425"/>
          <w:docGrid w:type="lines" w:linePitch="312"/>
        </w:sectPr>
      </w:pPr>
      <w:r>
        <w:rPr>
          <w:rFonts w:ascii="黑体" w:eastAsia="黑体" w:hAnsi="黑体" w:hint="eastAsia"/>
          <w:sz w:val="24"/>
        </w:rPr>
        <w:t>调查平台所构建的高结构化题库，一方面可以利用高结构化设计快速精准定位所需题目，使问卷设计更具针对性；另一方面基于丰富的历史题库储备与随机题为用户设计出与时俱进、内容丰富的问卷。通过不断积累与高效利用，题库资源将发挥数据价值累积效应</w:t>
      </w:r>
      <w:bookmarkStart w:id="23" w:name="_Toc501372401"/>
      <w:bookmarkStart w:id="24" w:name="_Toc501372378"/>
      <w:r>
        <w:rPr>
          <w:rFonts w:ascii="黑体" w:eastAsia="黑体" w:hAnsi="黑体" w:hint="eastAsia"/>
          <w:sz w:val="24"/>
        </w:rPr>
        <w:t>，促进高校学科资源的数字化、信息化、网络化及智能化模式的构建，进而提升院校教学与科研资源的综合实力。</w:t>
      </w:r>
    </w:p>
    <w:p w:rsidR="00517303" w:rsidRDefault="00AD0F54">
      <w:pPr>
        <w:pStyle w:val="2"/>
        <w:numPr>
          <w:ilvl w:val="0"/>
          <w:numId w:val="1"/>
        </w:numPr>
        <w:rPr>
          <w:rFonts w:ascii="黑体" w:eastAsia="黑体" w:hAnsi="黑体"/>
        </w:rPr>
      </w:pPr>
      <w:bookmarkStart w:id="25" w:name="_Toc510170796"/>
      <w:r>
        <w:rPr>
          <w:rFonts w:ascii="黑体" w:eastAsia="黑体" w:hAnsi="黑体" w:hint="eastAsia"/>
        </w:rPr>
        <w:lastRenderedPageBreak/>
        <w:t>建设架构</w:t>
      </w:r>
      <w:bookmarkEnd w:id="23"/>
      <w:bookmarkEnd w:id="24"/>
      <w:bookmarkEnd w:id="25"/>
    </w:p>
    <w:p w:rsidR="00517303" w:rsidRDefault="00AD0F54">
      <w:pPr>
        <w:spacing w:line="360" w:lineRule="auto"/>
        <w:ind w:firstLine="420"/>
        <w:rPr>
          <w:rFonts w:ascii="黑体" w:eastAsia="黑体" w:hAnsi="黑体"/>
          <w:sz w:val="24"/>
          <w:szCs w:val="28"/>
        </w:rPr>
      </w:pPr>
      <w:r>
        <w:rPr>
          <w:rFonts w:ascii="黑体" w:eastAsia="黑体" w:hAnsi="黑体" w:hint="eastAsia"/>
          <w:sz w:val="24"/>
          <w:szCs w:val="28"/>
        </w:rPr>
        <w:t>调查平台以1个</w:t>
      </w:r>
      <w:r>
        <w:rPr>
          <w:rFonts w:ascii="黑体" w:eastAsia="黑体" w:hAnsi="黑体"/>
          <w:sz w:val="24"/>
          <w:szCs w:val="28"/>
        </w:rPr>
        <w:t>基础</w:t>
      </w:r>
      <w:r>
        <w:rPr>
          <w:rFonts w:ascii="黑体" w:eastAsia="黑体" w:hAnsi="黑体" w:hint="eastAsia"/>
          <w:sz w:val="24"/>
          <w:szCs w:val="28"/>
        </w:rPr>
        <w:t>模块</w:t>
      </w:r>
      <w:r>
        <w:rPr>
          <w:rFonts w:ascii="黑体" w:eastAsia="黑体" w:hAnsi="黑体"/>
          <w:sz w:val="24"/>
          <w:szCs w:val="28"/>
        </w:rPr>
        <w:t>，融合</w:t>
      </w:r>
      <w:r>
        <w:rPr>
          <w:rFonts w:ascii="黑体" w:eastAsia="黑体" w:hAnsi="黑体" w:hint="eastAsia"/>
          <w:sz w:val="24"/>
          <w:szCs w:val="28"/>
        </w:rPr>
        <w:t>N款扩展</w:t>
      </w:r>
      <w:r>
        <w:rPr>
          <w:rFonts w:ascii="黑体" w:eastAsia="黑体" w:hAnsi="黑体"/>
          <w:sz w:val="24"/>
          <w:szCs w:val="28"/>
        </w:rPr>
        <w:t>功能</w:t>
      </w:r>
      <w:r>
        <w:rPr>
          <w:rFonts w:ascii="黑体" w:eastAsia="黑体" w:hAnsi="黑体" w:hint="eastAsia"/>
          <w:sz w:val="24"/>
          <w:szCs w:val="28"/>
        </w:rPr>
        <w:t>模块，</w:t>
      </w:r>
      <w:r>
        <w:rPr>
          <w:rFonts w:ascii="黑体" w:eastAsia="黑体" w:hAnsi="黑体"/>
          <w:sz w:val="24"/>
          <w:szCs w:val="28"/>
        </w:rPr>
        <w:t>形成</w:t>
      </w:r>
      <w:r>
        <w:rPr>
          <w:rFonts w:ascii="黑体" w:eastAsia="黑体" w:hAnsi="黑体" w:hint="eastAsia"/>
          <w:sz w:val="24"/>
          <w:szCs w:val="28"/>
        </w:rPr>
        <w:t>调查平台</w:t>
      </w:r>
      <w:r>
        <w:rPr>
          <w:rFonts w:ascii="黑体" w:eastAsia="黑体" w:hAnsi="黑体"/>
          <w:sz w:val="24"/>
          <w:szCs w:val="28"/>
        </w:rPr>
        <w:t>“1+N”</w:t>
      </w:r>
      <w:r>
        <w:rPr>
          <w:rFonts w:ascii="黑体" w:eastAsia="黑体" w:hAnsi="黑体" w:hint="eastAsia"/>
          <w:sz w:val="24"/>
          <w:szCs w:val="28"/>
        </w:rPr>
        <w:t>的模式。调查平台可实现网络调查、移动面访和电话访谈三种不同渠道的调查方式，实现了全方位、多途径、多方法、多种类的数据获取及分析功能。</w:t>
      </w:r>
    </w:p>
    <w:p w:rsidR="00517303" w:rsidRDefault="00AD0F54">
      <w:pPr>
        <w:pStyle w:val="2"/>
        <w:numPr>
          <w:ilvl w:val="0"/>
          <w:numId w:val="1"/>
        </w:numPr>
        <w:rPr>
          <w:rFonts w:ascii="黑体" w:eastAsia="黑体" w:hAnsi="黑体"/>
        </w:rPr>
      </w:pPr>
      <w:bookmarkStart w:id="26" w:name="_Toc510170797"/>
      <w:r>
        <w:rPr>
          <w:rFonts w:ascii="黑体" w:eastAsia="黑体" w:hAnsi="黑体" w:hint="eastAsia"/>
        </w:rPr>
        <w:t>建设内容</w:t>
      </w:r>
      <w:bookmarkEnd w:id="26"/>
    </w:p>
    <w:p w:rsidR="00517303" w:rsidRDefault="00AD0F54">
      <w:pPr>
        <w:spacing w:line="360" w:lineRule="auto"/>
        <w:ind w:firstLineChars="200" w:firstLine="480"/>
        <w:rPr>
          <w:rFonts w:ascii="黑体" w:eastAsia="黑体" w:hAnsi="黑体"/>
          <w:sz w:val="24"/>
          <w:szCs w:val="28"/>
        </w:rPr>
      </w:pPr>
      <w:r>
        <w:rPr>
          <w:rFonts w:ascii="黑体" w:eastAsia="黑体" w:hAnsi="黑体" w:hint="eastAsia"/>
          <w:sz w:val="24"/>
          <w:szCs w:val="28"/>
        </w:rPr>
        <w:t>调查平台是一款将传统调查与云存储、大数据及通信技术结合，融合网络调查、移动面访、电话访谈等的多功能调查平台。它是大数据时代获取数据、分析数据不可或缺的工具，可以满足高校教学、科研以及行政办公等多元化的调研需求。通过本地服务器部署，可防止利用第三方平台造成数据泄露，保障数据信息的安全。</w:t>
      </w:r>
    </w:p>
    <w:p w:rsidR="00517303" w:rsidRDefault="00AD0F54">
      <w:pPr>
        <w:pStyle w:val="2"/>
        <w:numPr>
          <w:ilvl w:val="0"/>
          <w:numId w:val="5"/>
        </w:numPr>
        <w:tabs>
          <w:tab w:val="left" w:pos="312"/>
        </w:tabs>
        <w:rPr>
          <w:rFonts w:ascii="黑体" w:eastAsia="黑体" w:hAnsi="黑体"/>
          <w:sz w:val="24"/>
        </w:rPr>
      </w:pPr>
      <w:bookmarkStart w:id="27" w:name="_Toc510170798"/>
      <w:r>
        <w:rPr>
          <w:rFonts w:ascii="黑体" w:eastAsia="黑体" w:hAnsi="黑体" w:hint="eastAsia"/>
          <w:sz w:val="24"/>
        </w:rPr>
        <w:t>1个基础——基础模块</w:t>
      </w:r>
      <w:bookmarkEnd w:id="27"/>
    </w:p>
    <w:p w:rsidR="00517303" w:rsidRDefault="00AD0F54">
      <w:pPr>
        <w:spacing w:line="360" w:lineRule="auto"/>
        <w:ind w:firstLine="420"/>
        <w:rPr>
          <w:rFonts w:ascii="黑体" w:eastAsia="黑体" w:hAnsi="黑体"/>
          <w:sz w:val="24"/>
          <w:szCs w:val="28"/>
        </w:rPr>
      </w:pPr>
      <w:r>
        <w:rPr>
          <w:rFonts w:ascii="黑体" w:eastAsia="黑体" w:hAnsi="黑体" w:hint="eastAsia"/>
          <w:noProof/>
          <w:sz w:val="22"/>
          <w:szCs w:val="28"/>
        </w:rPr>
        <w:drawing>
          <wp:anchor distT="0" distB="0" distL="114300" distR="114300" simplePos="0" relativeHeight="251667456" behindDoc="0" locked="0" layoutInCell="1" allowOverlap="1">
            <wp:simplePos x="0" y="0"/>
            <wp:positionH relativeFrom="column">
              <wp:posOffset>92075</wp:posOffset>
            </wp:positionH>
            <wp:positionV relativeFrom="paragraph">
              <wp:posOffset>2150110</wp:posOffset>
            </wp:positionV>
            <wp:extent cx="5282565" cy="2569210"/>
            <wp:effectExtent l="0" t="0" r="0" b="2540"/>
            <wp:wrapSquare wrapText="bothSides"/>
            <wp:docPr id="5" name="图片 5" descr="基础模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基础模块"/>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82565" cy="2569210"/>
                    </a:xfrm>
                    <a:prstGeom prst="rect">
                      <a:avLst/>
                    </a:prstGeom>
                  </pic:spPr>
                </pic:pic>
              </a:graphicData>
            </a:graphic>
          </wp:anchor>
        </w:drawing>
      </w:r>
      <w:r>
        <w:rPr>
          <w:rFonts w:ascii="黑体" w:eastAsia="黑体" w:hAnsi="黑体" w:hint="eastAsia"/>
          <w:sz w:val="24"/>
          <w:szCs w:val="28"/>
        </w:rPr>
        <w:t>调查平台提供满足网络调研基本功能的基础模块，可实现问卷设计、问卷发放与回收、问卷统计分析的调查研究全流程。丰富的题型和简单化的深度逻辑编辑，可实现用户个性化与专业化的双重需求；多渠道问卷发放，问卷发放与回收流程把控，确保问卷质量；采用频数分析、交叉分析以及答题时间分析三重数据统计分析，可生成清晰直观的数据报告。基础模块满足常见的调查研究需求，用户交互</w:t>
      </w:r>
      <w:r>
        <w:rPr>
          <w:rFonts w:ascii="黑体" w:eastAsia="黑体" w:hAnsi="黑体"/>
          <w:sz w:val="24"/>
          <w:szCs w:val="28"/>
        </w:rPr>
        <w:t>友好</w:t>
      </w:r>
      <w:r>
        <w:rPr>
          <w:rFonts w:ascii="黑体" w:eastAsia="黑体" w:hAnsi="黑体" w:hint="eastAsia"/>
          <w:sz w:val="24"/>
          <w:szCs w:val="28"/>
        </w:rPr>
        <w:t>。</w:t>
      </w:r>
    </w:p>
    <w:p w:rsidR="00517303" w:rsidRDefault="00AD0F54">
      <w:pPr>
        <w:widowControl/>
        <w:jc w:val="left"/>
        <w:rPr>
          <w:rFonts w:ascii="黑体" w:eastAsia="黑体" w:hAnsi="黑体"/>
          <w:sz w:val="22"/>
          <w:szCs w:val="28"/>
        </w:rPr>
      </w:pPr>
      <w:r>
        <w:rPr>
          <w:rFonts w:ascii="黑体" w:eastAsia="黑体" w:hAnsi="黑体"/>
          <w:sz w:val="22"/>
          <w:szCs w:val="28"/>
        </w:rPr>
        <w:br w:type="page"/>
      </w:r>
    </w:p>
    <w:p w:rsidR="00517303" w:rsidRDefault="00517303">
      <w:pPr>
        <w:widowControl/>
        <w:jc w:val="left"/>
        <w:rPr>
          <w:rFonts w:ascii="黑体" w:eastAsia="黑体" w:hAnsi="黑体"/>
          <w:sz w:val="22"/>
          <w:szCs w:val="28"/>
        </w:rPr>
      </w:pPr>
    </w:p>
    <w:p w:rsidR="00517303" w:rsidRDefault="00AD0F54">
      <w:pPr>
        <w:pStyle w:val="a9"/>
        <w:numPr>
          <w:ilvl w:val="0"/>
          <w:numId w:val="6"/>
        </w:numPr>
        <w:spacing w:line="360" w:lineRule="auto"/>
        <w:ind w:firstLineChars="0"/>
        <w:rPr>
          <w:rFonts w:ascii="黑体" w:eastAsia="黑体" w:hAnsi="黑体"/>
          <w:sz w:val="22"/>
          <w:szCs w:val="28"/>
        </w:rPr>
      </w:pPr>
      <w:r>
        <w:rPr>
          <w:rFonts w:ascii="黑体" w:eastAsia="黑体" w:hAnsi="黑体" w:hint="eastAsia"/>
          <w:sz w:val="22"/>
          <w:szCs w:val="28"/>
        </w:rPr>
        <w:t>问卷设计基础功能：</w:t>
      </w:r>
    </w:p>
    <w:p w:rsidR="00517303" w:rsidRDefault="00AD0F54">
      <w:pPr>
        <w:pStyle w:val="a9"/>
        <w:numPr>
          <w:ilvl w:val="0"/>
          <w:numId w:val="7"/>
        </w:numPr>
        <w:ind w:firstLineChars="0"/>
        <w:rPr>
          <w:rFonts w:ascii="黑体" w:eastAsia="黑体" w:hAnsi="黑体"/>
          <w:color w:val="7F7F7F" w:themeColor="text1" w:themeTint="80"/>
          <w:sz w:val="18"/>
        </w:rPr>
      </w:pPr>
      <w:r>
        <w:rPr>
          <w:rFonts w:ascii="黑体" w:eastAsia="黑体" w:hAnsi="黑体" w:hint="eastAsia"/>
          <w:color w:val="7F7F7F" w:themeColor="text1" w:themeTint="80"/>
          <w:sz w:val="18"/>
        </w:rPr>
        <w:t>支持空白问卷、文本问和</w:t>
      </w:r>
      <w:proofErr w:type="gramStart"/>
      <w:r>
        <w:rPr>
          <w:rFonts w:ascii="黑体" w:eastAsia="黑体" w:hAnsi="黑体" w:hint="eastAsia"/>
          <w:color w:val="7F7F7F" w:themeColor="text1" w:themeTint="80"/>
          <w:sz w:val="18"/>
        </w:rPr>
        <w:t>模版</w:t>
      </w:r>
      <w:proofErr w:type="gramEnd"/>
      <w:r>
        <w:rPr>
          <w:rFonts w:ascii="黑体" w:eastAsia="黑体" w:hAnsi="黑体" w:hint="eastAsia"/>
          <w:color w:val="7F7F7F" w:themeColor="text1" w:themeTint="80"/>
          <w:sz w:val="18"/>
        </w:rPr>
        <w:t>问卷创建</w:t>
      </w:r>
    </w:p>
    <w:p w:rsidR="00517303" w:rsidRDefault="00AD0F54">
      <w:pPr>
        <w:pStyle w:val="a9"/>
        <w:numPr>
          <w:ilvl w:val="0"/>
          <w:numId w:val="7"/>
        </w:numPr>
        <w:ind w:firstLineChars="0"/>
        <w:rPr>
          <w:rFonts w:ascii="黑体" w:eastAsia="黑体" w:hAnsi="黑体"/>
          <w:color w:val="7F7F7F" w:themeColor="text1" w:themeTint="80"/>
          <w:sz w:val="18"/>
        </w:rPr>
      </w:pPr>
      <w:r>
        <w:rPr>
          <w:rFonts w:ascii="黑体" w:eastAsia="黑体" w:hAnsi="黑体" w:hint="eastAsia"/>
          <w:color w:val="7F7F7F" w:themeColor="text1" w:themeTint="80"/>
          <w:sz w:val="18"/>
        </w:rPr>
        <w:t>问卷说明及结束语自定义编辑</w:t>
      </w:r>
    </w:p>
    <w:p w:rsidR="00517303" w:rsidRDefault="00AD0F54">
      <w:pPr>
        <w:pStyle w:val="a9"/>
        <w:numPr>
          <w:ilvl w:val="0"/>
          <w:numId w:val="7"/>
        </w:numPr>
        <w:ind w:firstLineChars="0"/>
        <w:rPr>
          <w:rFonts w:ascii="黑体" w:eastAsia="黑体" w:hAnsi="黑体"/>
          <w:color w:val="7F7F7F" w:themeColor="text1" w:themeTint="80"/>
          <w:sz w:val="18"/>
        </w:rPr>
      </w:pPr>
      <w:r>
        <w:rPr>
          <w:rFonts w:ascii="黑体" w:eastAsia="黑体" w:hAnsi="黑体" w:hint="eastAsia"/>
          <w:color w:val="7F7F7F" w:themeColor="text1" w:themeTint="80"/>
          <w:sz w:val="18"/>
        </w:rPr>
        <w:t>受访者多项个人信息填写</w:t>
      </w:r>
    </w:p>
    <w:p w:rsidR="00517303" w:rsidRDefault="00AD0F54">
      <w:pPr>
        <w:pStyle w:val="a9"/>
        <w:numPr>
          <w:ilvl w:val="0"/>
          <w:numId w:val="7"/>
        </w:numPr>
        <w:ind w:firstLineChars="0"/>
        <w:rPr>
          <w:rFonts w:ascii="黑体" w:eastAsia="黑体" w:hAnsi="黑体"/>
          <w:color w:val="7F7F7F" w:themeColor="text1" w:themeTint="80"/>
          <w:sz w:val="18"/>
        </w:rPr>
      </w:pPr>
      <w:r>
        <w:rPr>
          <w:rFonts w:ascii="黑体" w:eastAsia="黑体" w:hAnsi="黑体" w:hint="eastAsia"/>
          <w:color w:val="7F7F7F" w:themeColor="text1" w:themeTint="80"/>
          <w:sz w:val="18"/>
        </w:rPr>
        <w:t>单选题/多选题、填空题、图片题（单选/多选）、投票题、下拉题、比重题、排序题、打分题、矩阵（单选、多选、文本）、主观题</w:t>
      </w:r>
    </w:p>
    <w:p w:rsidR="00517303" w:rsidRDefault="00AD0F54">
      <w:pPr>
        <w:pStyle w:val="a9"/>
        <w:numPr>
          <w:ilvl w:val="0"/>
          <w:numId w:val="7"/>
        </w:numPr>
        <w:ind w:firstLineChars="0"/>
        <w:rPr>
          <w:rFonts w:ascii="黑体" w:eastAsia="黑体" w:hAnsi="黑体"/>
          <w:color w:val="7F7F7F" w:themeColor="text1" w:themeTint="80"/>
          <w:sz w:val="18"/>
        </w:rPr>
      </w:pPr>
      <w:r>
        <w:rPr>
          <w:rFonts w:ascii="黑体" w:eastAsia="黑体" w:hAnsi="黑体" w:hint="eastAsia"/>
          <w:color w:val="7F7F7F" w:themeColor="text1" w:themeTint="80"/>
          <w:sz w:val="18"/>
        </w:rPr>
        <w:t>富文本编辑</w:t>
      </w:r>
    </w:p>
    <w:p w:rsidR="00517303" w:rsidRDefault="00AD0F54">
      <w:pPr>
        <w:pStyle w:val="a9"/>
        <w:numPr>
          <w:ilvl w:val="0"/>
          <w:numId w:val="7"/>
        </w:numPr>
        <w:ind w:firstLineChars="0"/>
        <w:rPr>
          <w:rFonts w:ascii="黑体" w:eastAsia="黑体" w:hAnsi="黑体"/>
          <w:color w:val="7F7F7F" w:themeColor="text1" w:themeTint="80"/>
          <w:sz w:val="18"/>
        </w:rPr>
      </w:pPr>
      <w:r>
        <w:rPr>
          <w:rFonts w:ascii="黑体" w:eastAsia="黑体" w:hAnsi="黑体" w:hint="eastAsia"/>
          <w:color w:val="7F7F7F" w:themeColor="text1" w:themeTint="80"/>
          <w:sz w:val="18"/>
        </w:rPr>
        <w:t>轻松设置是否必答、引用、无条件跳转</w:t>
      </w:r>
    </w:p>
    <w:p w:rsidR="00517303" w:rsidRDefault="00AD0F54">
      <w:pPr>
        <w:pStyle w:val="a9"/>
        <w:numPr>
          <w:ilvl w:val="0"/>
          <w:numId w:val="7"/>
        </w:numPr>
        <w:ind w:firstLineChars="0"/>
        <w:rPr>
          <w:rFonts w:ascii="黑体" w:eastAsia="黑体" w:hAnsi="黑体"/>
          <w:color w:val="7F7F7F" w:themeColor="text1" w:themeTint="80"/>
          <w:sz w:val="18"/>
        </w:rPr>
      </w:pPr>
      <w:r>
        <w:rPr>
          <w:rFonts w:ascii="黑体" w:eastAsia="黑体" w:hAnsi="黑体" w:hint="eastAsia"/>
          <w:color w:val="7F7F7F" w:themeColor="text1" w:themeTint="80"/>
          <w:sz w:val="18"/>
        </w:rPr>
        <w:t>题目变化后，序号、跳转智能调整 </w:t>
      </w:r>
    </w:p>
    <w:p w:rsidR="00517303" w:rsidRDefault="00AD0F54">
      <w:pPr>
        <w:pStyle w:val="a9"/>
        <w:numPr>
          <w:ilvl w:val="0"/>
          <w:numId w:val="7"/>
        </w:numPr>
        <w:ind w:firstLineChars="0"/>
        <w:rPr>
          <w:rFonts w:ascii="黑体" w:eastAsia="黑体" w:hAnsi="黑体"/>
          <w:color w:val="7F7F7F" w:themeColor="text1" w:themeTint="80"/>
          <w:sz w:val="18"/>
        </w:rPr>
      </w:pPr>
      <w:r>
        <w:rPr>
          <w:rFonts w:ascii="黑体" w:eastAsia="黑体" w:hAnsi="黑体" w:hint="eastAsia"/>
          <w:color w:val="7F7F7F" w:themeColor="text1" w:themeTint="80"/>
          <w:sz w:val="18"/>
        </w:rPr>
        <w:t>一键点击题号导航</w:t>
      </w:r>
    </w:p>
    <w:p w:rsidR="00517303" w:rsidRDefault="00AD0F54">
      <w:pPr>
        <w:pStyle w:val="a9"/>
        <w:numPr>
          <w:ilvl w:val="0"/>
          <w:numId w:val="7"/>
        </w:numPr>
        <w:ind w:firstLineChars="0"/>
        <w:rPr>
          <w:rFonts w:ascii="黑体" w:eastAsia="黑体" w:hAnsi="黑体"/>
          <w:color w:val="7F7F7F" w:themeColor="text1" w:themeTint="80"/>
          <w:sz w:val="18"/>
        </w:rPr>
      </w:pPr>
      <w:r>
        <w:rPr>
          <w:rFonts w:ascii="黑体" w:eastAsia="黑体" w:hAnsi="黑体" w:hint="eastAsia"/>
          <w:color w:val="7F7F7F" w:themeColor="text1" w:themeTint="80"/>
          <w:sz w:val="18"/>
        </w:rPr>
        <w:t>所见即所得式问卷预览</w:t>
      </w:r>
    </w:p>
    <w:p w:rsidR="00517303" w:rsidRDefault="00AD0F54">
      <w:pPr>
        <w:pStyle w:val="a9"/>
        <w:numPr>
          <w:ilvl w:val="0"/>
          <w:numId w:val="6"/>
        </w:numPr>
        <w:spacing w:line="360" w:lineRule="auto"/>
        <w:ind w:firstLineChars="0"/>
        <w:rPr>
          <w:rFonts w:ascii="黑体" w:eastAsia="黑体" w:hAnsi="黑体"/>
          <w:sz w:val="22"/>
          <w:szCs w:val="28"/>
        </w:rPr>
      </w:pPr>
      <w:r>
        <w:rPr>
          <w:rFonts w:ascii="黑体" w:eastAsia="黑体" w:hAnsi="黑体" w:hint="eastAsia"/>
          <w:sz w:val="22"/>
          <w:szCs w:val="28"/>
        </w:rPr>
        <w:t>问卷发放与回收基础功能：</w:t>
      </w:r>
    </w:p>
    <w:p w:rsidR="00517303" w:rsidRDefault="00AD0F54">
      <w:pPr>
        <w:pStyle w:val="a9"/>
        <w:numPr>
          <w:ilvl w:val="0"/>
          <w:numId w:val="7"/>
        </w:numPr>
        <w:ind w:firstLineChars="0"/>
        <w:rPr>
          <w:rFonts w:ascii="黑体" w:eastAsia="黑体" w:hAnsi="黑体"/>
          <w:color w:val="7F7F7F" w:themeColor="text1" w:themeTint="80"/>
          <w:sz w:val="18"/>
        </w:rPr>
      </w:pPr>
      <w:r>
        <w:rPr>
          <w:rFonts w:ascii="黑体" w:eastAsia="黑体" w:hAnsi="黑体" w:hint="eastAsia"/>
          <w:color w:val="7F7F7F" w:themeColor="text1" w:themeTint="80"/>
          <w:sz w:val="18"/>
        </w:rPr>
        <w:t>问卷自动生成链接与二维码，多渠道发送</w:t>
      </w:r>
    </w:p>
    <w:p w:rsidR="00517303" w:rsidRDefault="00AD0F54">
      <w:pPr>
        <w:pStyle w:val="a9"/>
        <w:numPr>
          <w:ilvl w:val="0"/>
          <w:numId w:val="7"/>
        </w:numPr>
        <w:ind w:firstLineChars="0"/>
        <w:rPr>
          <w:rFonts w:ascii="黑体" w:eastAsia="黑体" w:hAnsi="黑体"/>
          <w:color w:val="7F7F7F" w:themeColor="text1" w:themeTint="80"/>
          <w:sz w:val="18"/>
        </w:rPr>
      </w:pPr>
      <w:r>
        <w:rPr>
          <w:rFonts w:ascii="黑体" w:eastAsia="黑体" w:hAnsi="黑体" w:hint="eastAsia"/>
          <w:color w:val="7F7F7F" w:themeColor="text1" w:themeTint="80"/>
          <w:sz w:val="18"/>
        </w:rPr>
        <w:t>问卷发放进度显示及隐藏</w:t>
      </w:r>
    </w:p>
    <w:p w:rsidR="00517303" w:rsidRDefault="00AD0F54">
      <w:pPr>
        <w:pStyle w:val="a9"/>
        <w:numPr>
          <w:ilvl w:val="0"/>
          <w:numId w:val="7"/>
        </w:numPr>
        <w:ind w:firstLineChars="0"/>
        <w:rPr>
          <w:rFonts w:ascii="黑体" w:eastAsia="黑体" w:hAnsi="黑体"/>
          <w:color w:val="7F7F7F" w:themeColor="text1" w:themeTint="80"/>
          <w:sz w:val="18"/>
        </w:rPr>
      </w:pPr>
      <w:r>
        <w:rPr>
          <w:rFonts w:ascii="黑体" w:eastAsia="黑体" w:hAnsi="黑体" w:hint="eastAsia"/>
          <w:color w:val="7F7F7F" w:themeColor="text1" w:themeTint="80"/>
          <w:sz w:val="18"/>
        </w:rPr>
        <w:t>发放延时设定</w:t>
      </w:r>
    </w:p>
    <w:p w:rsidR="00517303" w:rsidRDefault="00AD0F54">
      <w:pPr>
        <w:pStyle w:val="a9"/>
        <w:numPr>
          <w:ilvl w:val="0"/>
          <w:numId w:val="7"/>
        </w:numPr>
        <w:ind w:firstLineChars="0"/>
        <w:rPr>
          <w:rFonts w:ascii="黑体" w:eastAsia="黑体" w:hAnsi="黑体"/>
          <w:color w:val="7F7F7F" w:themeColor="text1" w:themeTint="80"/>
          <w:sz w:val="18"/>
        </w:rPr>
      </w:pPr>
      <w:r>
        <w:rPr>
          <w:rFonts w:ascii="黑体" w:eastAsia="黑体" w:hAnsi="黑体" w:hint="eastAsia"/>
          <w:color w:val="7F7F7F" w:themeColor="text1" w:themeTint="80"/>
          <w:sz w:val="18"/>
        </w:rPr>
        <w:t>按时间或样本数量回收设置</w:t>
      </w:r>
    </w:p>
    <w:p w:rsidR="00517303" w:rsidRDefault="00AD0F54">
      <w:pPr>
        <w:pStyle w:val="a9"/>
        <w:numPr>
          <w:ilvl w:val="0"/>
          <w:numId w:val="7"/>
        </w:numPr>
        <w:ind w:firstLineChars="0"/>
        <w:rPr>
          <w:rFonts w:ascii="黑体" w:eastAsia="黑体" w:hAnsi="黑体"/>
          <w:color w:val="7F7F7F" w:themeColor="text1" w:themeTint="80"/>
          <w:sz w:val="18"/>
        </w:rPr>
      </w:pPr>
      <w:r>
        <w:rPr>
          <w:rFonts w:ascii="黑体" w:eastAsia="黑体" w:hAnsi="黑体" w:hint="eastAsia"/>
          <w:color w:val="7F7F7F" w:themeColor="text1" w:themeTint="80"/>
          <w:sz w:val="18"/>
        </w:rPr>
        <w:t>作答密码设置，更加安全</w:t>
      </w:r>
    </w:p>
    <w:p w:rsidR="00517303" w:rsidRDefault="00AD0F54">
      <w:pPr>
        <w:pStyle w:val="a9"/>
        <w:numPr>
          <w:ilvl w:val="0"/>
          <w:numId w:val="7"/>
        </w:numPr>
        <w:ind w:firstLineChars="0"/>
        <w:rPr>
          <w:rFonts w:ascii="黑体" w:eastAsia="黑体" w:hAnsi="黑体"/>
          <w:color w:val="7F7F7F" w:themeColor="text1" w:themeTint="80"/>
          <w:sz w:val="18"/>
        </w:rPr>
      </w:pPr>
      <w:r>
        <w:rPr>
          <w:rFonts w:ascii="黑体" w:eastAsia="黑体" w:hAnsi="黑体" w:hint="eastAsia"/>
          <w:color w:val="7F7F7F" w:themeColor="text1" w:themeTint="80"/>
          <w:sz w:val="18"/>
        </w:rPr>
        <w:t>回收排序智能设定</w:t>
      </w:r>
    </w:p>
    <w:p w:rsidR="00517303" w:rsidRDefault="00AD0F54">
      <w:pPr>
        <w:pStyle w:val="a9"/>
        <w:numPr>
          <w:ilvl w:val="0"/>
          <w:numId w:val="7"/>
        </w:numPr>
        <w:ind w:firstLineChars="0"/>
        <w:rPr>
          <w:rFonts w:ascii="黑体" w:eastAsia="黑体" w:hAnsi="黑体"/>
          <w:color w:val="7F7F7F" w:themeColor="text1" w:themeTint="80"/>
          <w:sz w:val="18"/>
        </w:rPr>
      </w:pPr>
      <w:r>
        <w:rPr>
          <w:rFonts w:ascii="黑体" w:eastAsia="黑体" w:hAnsi="黑体" w:hint="eastAsia"/>
          <w:color w:val="7F7F7F" w:themeColor="text1" w:themeTint="80"/>
          <w:sz w:val="18"/>
        </w:rPr>
        <w:t>按时间、IP地址和来源回收排序</w:t>
      </w:r>
    </w:p>
    <w:p w:rsidR="00517303" w:rsidRDefault="00AD0F54">
      <w:pPr>
        <w:pStyle w:val="a9"/>
        <w:numPr>
          <w:ilvl w:val="0"/>
          <w:numId w:val="7"/>
        </w:numPr>
        <w:ind w:firstLineChars="0"/>
        <w:rPr>
          <w:rFonts w:ascii="黑体" w:eastAsia="黑体" w:hAnsi="黑体"/>
          <w:color w:val="7F7F7F" w:themeColor="text1" w:themeTint="80"/>
          <w:sz w:val="18"/>
        </w:rPr>
      </w:pPr>
      <w:r>
        <w:rPr>
          <w:rFonts w:ascii="黑体" w:eastAsia="黑体" w:hAnsi="黑体" w:hint="eastAsia"/>
          <w:color w:val="7F7F7F" w:themeColor="text1" w:themeTint="80"/>
          <w:sz w:val="18"/>
        </w:rPr>
        <w:t>回收无效问卷审核</w:t>
      </w:r>
    </w:p>
    <w:p w:rsidR="00517303" w:rsidRDefault="00AD0F54">
      <w:pPr>
        <w:pStyle w:val="a9"/>
        <w:numPr>
          <w:ilvl w:val="0"/>
          <w:numId w:val="7"/>
        </w:numPr>
        <w:ind w:firstLineChars="0"/>
        <w:rPr>
          <w:rFonts w:ascii="黑体" w:eastAsia="黑体" w:hAnsi="黑体"/>
          <w:color w:val="7F7F7F" w:themeColor="text1" w:themeTint="80"/>
          <w:sz w:val="18"/>
        </w:rPr>
      </w:pPr>
      <w:r>
        <w:rPr>
          <w:rFonts w:ascii="黑体" w:eastAsia="黑体" w:hAnsi="黑体" w:hint="eastAsia"/>
          <w:color w:val="7F7F7F" w:themeColor="text1" w:themeTint="80"/>
          <w:sz w:val="18"/>
        </w:rPr>
        <w:t>来源、状态审核，确保回收质量</w:t>
      </w:r>
    </w:p>
    <w:p w:rsidR="00517303" w:rsidRDefault="00AD0F54">
      <w:pPr>
        <w:pStyle w:val="a9"/>
        <w:numPr>
          <w:ilvl w:val="0"/>
          <w:numId w:val="7"/>
        </w:numPr>
        <w:ind w:firstLineChars="0"/>
        <w:rPr>
          <w:rFonts w:ascii="黑体" w:eastAsia="黑体" w:hAnsi="黑体"/>
          <w:color w:val="7F7F7F" w:themeColor="text1" w:themeTint="80"/>
          <w:sz w:val="18"/>
        </w:rPr>
      </w:pPr>
      <w:r>
        <w:rPr>
          <w:rFonts w:ascii="黑体" w:eastAsia="黑体" w:hAnsi="黑体" w:hint="eastAsia"/>
          <w:color w:val="7F7F7F" w:themeColor="text1" w:themeTint="80"/>
          <w:sz w:val="18"/>
        </w:rPr>
        <w:t>批量删除或导出数据，支持Excel、Word</w:t>
      </w:r>
    </w:p>
    <w:p w:rsidR="00517303" w:rsidRDefault="00AD0F54">
      <w:pPr>
        <w:pStyle w:val="a9"/>
        <w:numPr>
          <w:ilvl w:val="0"/>
          <w:numId w:val="6"/>
        </w:numPr>
        <w:spacing w:line="360" w:lineRule="auto"/>
        <w:ind w:firstLineChars="0"/>
        <w:rPr>
          <w:rFonts w:ascii="黑体" w:eastAsia="黑体" w:hAnsi="黑体"/>
          <w:sz w:val="22"/>
          <w:szCs w:val="28"/>
        </w:rPr>
      </w:pPr>
      <w:r>
        <w:rPr>
          <w:rFonts w:ascii="黑体" w:eastAsia="黑体" w:hAnsi="黑体" w:hint="eastAsia"/>
          <w:sz w:val="22"/>
          <w:szCs w:val="28"/>
        </w:rPr>
        <w:t>问卷统计分析基础功能：</w:t>
      </w:r>
    </w:p>
    <w:p w:rsidR="00517303" w:rsidRDefault="00AD0F54">
      <w:pPr>
        <w:pStyle w:val="a9"/>
        <w:numPr>
          <w:ilvl w:val="0"/>
          <w:numId w:val="7"/>
        </w:numPr>
        <w:ind w:firstLineChars="0"/>
        <w:rPr>
          <w:rFonts w:ascii="黑体" w:eastAsia="黑体" w:hAnsi="黑体"/>
          <w:color w:val="7F7F7F" w:themeColor="text1" w:themeTint="80"/>
          <w:sz w:val="18"/>
        </w:rPr>
      </w:pPr>
      <w:r>
        <w:rPr>
          <w:rFonts w:ascii="黑体" w:eastAsia="黑体" w:hAnsi="黑体" w:hint="eastAsia"/>
          <w:color w:val="7F7F7F" w:themeColor="text1" w:themeTint="80"/>
          <w:sz w:val="18"/>
        </w:rPr>
        <w:t>频数分析，多图标图形展示</w:t>
      </w:r>
    </w:p>
    <w:p w:rsidR="00517303" w:rsidRDefault="00AD0F54">
      <w:pPr>
        <w:pStyle w:val="a9"/>
        <w:numPr>
          <w:ilvl w:val="0"/>
          <w:numId w:val="7"/>
        </w:numPr>
        <w:ind w:firstLineChars="0"/>
        <w:rPr>
          <w:rFonts w:ascii="黑体" w:eastAsia="黑体" w:hAnsi="黑体"/>
          <w:color w:val="7F7F7F" w:themeColor="text1" w:themeTint="80"/>
          <w:sz w:val="18"/>
        </w:rPr>
      </w:pPr>
      <w:r>
        <w:rPr>
          <w:rFonts w:ascii="黑体" w:eastAsia="黑体" w:hAnsi="黑体" w:hint="eastAsia"/>
          <w:color w:val="7F7F7F" w:themeColor="text1" w:themeTint="80"/>
          <w:sz w:val="18"/>
        </w:rPr>
        <w:t>交叉分析</w:t>
      </w:r>
    </w:p>
    <w:p w:rsidR="00517303" w:rsidRDefault="00AD0F54">
      <w:pPr>
        <w:pStyle w:val="a9"/>
        <w:numPr>
          <w:ilvl w:val="0"/>
          <w:numId w:val="7"/>
        </w:numPr>
        <w:ind w:firstLineChars="0"/>
        <w:rPr>
          <w:rFonts w:ascii="黑体" w:eastAsia="黑体" w:hAnsi="黑体"/>
          <w:color w:val="7F7F7F" w:themeColor="text1" w:themeTint="80"/>
          <w:sz w:val="18"/>
        </w:rPr>
      </w:pPr>
      <w:r>
        <w:rPr>
          <w:rFonts w:ascii="黑体" w:eastAsia="黑体" w:hAnsi="黑体" w:hint="eastAsia"/>
          <w:color w:val="7F7F7F" w:themeColor="text1" w:themeTint="80"/>
          <w:sz w:val="18"/>
        </w:rPr>
        <w:t>答题时间分析（分组和均值）</w:t>
      </w:r>
    </w:p>
    <w:p w:rsidR="00517303" w:rsidRDefault="00517303">
      <w:pPr>
        <w:ind w:left="419"/>
        <w:rPr>
          <w:rFonts w:ascii="黑体" w:eastAsia="黑体" w:hAnsi="黑体"/>
          <w:sz w:val="22"/>
        </w:rPr>
      </w:pPr>
    </w:p>
    <w:p w:rsidR="00517303" w:rsidRDefault="00AD0F54">
      <w:pPr>
        <w:pStyle w:val="2"/>
        <w:numPr>
          <w:ilvl w:val="0"/>
          <w:numId w:val="5"/>
        </w:numPr>
        <w:tabs>
          <w:tab w:val="left" w:pos="312"/>
        </w:tabs>
        <w:rPr>
          <w:rFonts w:ascii="黑体" w:eastAsia="黑体" w:hAnsi="黑体"/>
          <w:sz w:val="24"/>
        </w:rPr>
      </w:pPr>
      <w:bookmarkStart w:id="28" w:name="_Toc510170799"/>
      <w:r>
        <w:rPr>
          <w:rFonts w:ascii="黑体" w:eastAsia="黑体" w:hAnsi="黑体" w:hint="eastAsia"/>
          <w:sz w:val="24"/>
        </w:rPr>
        <w:t>N款扩展功能模块</w:t>
      </w:r>
      <w:bookmarkEnd w:id="28"/>
    </w:p>
    <w:p w:rsidR="00517303" w:rsidRDefault="00AD0F54">
      <w:r>
        <w:rPr>
          <w:rFonts w:ascii="黑体" w:eastAsia="黑体" w:hAnsi="黑体" w:hint="eastAsia"/>
          <w:noProof/>
          <w:sz w:val="22"/>
          <w:szCs w:val="28"/>
        </w:rPr>
        <w:drawing>
          <wp:inline distT="0" distB="0" distL="114300" distR="114300">
            <wp:extent cx="5271770" cy="2059305"/>
            <wp:effectExtent l="0" t="0" r="5080" b="17145"/>
            <wp:docPr id="7" name="图片 7" descr="扩展模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扩展模块"/>
                    <pic:cNvPicPr>
                      <a:picLocks noChangeAspect="1"/>
                    </pic:cNvPicPr>
                  </pic:nvPicPr>
                  <pic:blipFill>
                    <a:blip r:embed="rId13"/>
                    <a:stretch>
                      <a:fillRect/>
                    </a:stretch>
                  </pic:blipFill>
                  <pic:spPr>
                    <a:xfrm>
                      <a:off x="0" y="0"/>
                      <a:ext cx="5271770" cy="2059305"/>
                    </a:xfrm>
                    <a:prstGeom prst="rect">
                      <a:avLst/>
                    </a:prstGeom>
                  </pic:spPr>
                </pic:pic>
              </a:graphicData>
            </a:graphic>
          </wp:inline>
        </w:drawing>
      </w:r>
    </w:p>
    <w:p w:rsidR="00517303" w:rsidRDefault="00AD0F54">
      <w:pPr>
        <w:pStyle w:val="10"/>
        <w:numPr>
          <w:ilvl w:val="0"/>
          <w:numId w:val="8"/>
        </w:numPr>
        <w:spacing w:line="360" w:lineRule="auto"/>
        <w:ind w:firstLineChars="0"/>
        <w:rPr>
          <w:rFonts w:ascii="黑体" w:eastAsia="黑体" w:hAnsi="黑体"/>
          <w:b/>
          <w:sz w:val="24"/>
          <w:szCs w:val="24"/>
        </w:rPr>
      </w:pPr>
      <w:r>
        <w:rPr>
          <w:rFonts w:ascii="黑体" w:eastAsia="黑体" w:hAnsi="黑体" w:hint="eastAsia"/>
          <w:b/>
          <w:sz w:val="24"/>
          <w:szCs w:val="24"/>
        </w:rPr>
        <w:lastRenderedPageBreak/>
        <w:t>问卷设计扩展功能模块</w:t>
      </w:r>
    </w:p>
    <w:p w:rsidR="00517303" w:rsidRDefault="00AD0F54">
      <w:pPr>
        <w:spacing w:line="360" w:lineRule="auto"/>
        <w:ind w:firstLineChars="200" w:firstLine="480"/>
        <w:rPr>
          <w:rFonts w:ascii="黑体" w:eastAsia="黑体" w:hAnsi="黑体"/>
          <w:sz w:val="24"/>
          <w:szCs w:val="28"/>
        </w:rPr>
      </w:pPr>
      <w:r>
        <w:rPr>
          <w:rFonts w:ascii="黑体" w:eastAsia="黑体" w:hAnsi="黑体" w:hint="eastAsia"/>
          <w:sz w:val="24"/>
          <w:szCs w:val="28"/>
        </w:rPr>
        <w:t>问卷设计扩展功能模块新增多种题型并达到全平台最多种类，并对基础信息模块进行丰富。同时该模块在原有富文本编辑和题目参数深度编辑的基础之上，增设题型智能跳转、语音提示等功能，更加方便用户设计问卷。</w:t>
      </w:r>
    </w:p>
    <w:p w:rsidR="00517303" w:rsidRDefault="00AD0F54">
      <w:pPr>
        <w:spacing w:line="360" w:lineRule="auto"/>
        <w:ind w:firstLineChars="200" w:firstLine="400"/>
        <w:rPr>
          <w:rFonts w:ascii="黑体" w:eastAsia="黑体" w:hAnsi="黑体"/>
          <w:sz w:val="20"/>
          <w:szCs w:val="28"/>
        </w:rPr>
      </w:pPr>
      <w:r>
        <w:rPr>
          <w:rFonts w:ascii="黑体" w:eastAsia="黑体" w:hAnsi="黑体" w:hint="eastAsia"/>
          <w:sz w:val="20"/>
          <w:szCs w:val="28"/>
        </w:rPr>
        <w:t>高级功能：</w:t>
      </w:r>
    </w:p>
    <w:p w:rsidR="00517303" w:rsidRDefault="00AD0F54">
      <w:pPr>
        <w:pStyle w:val="a9"/>
        <w:numPr>
          <w:ilvl w:val="0"/>
          <w:numId w:val="7"/>
        </w:numPr>
        <w:ind w:firstLineChars="0"/>
        <w:rPr>
          <w:rFonts w:ascii="黑体" w:eastAsia="黑体" w:hAnsi="黑体"/>
          <w:color w:val="7F7F7F" w:themeColor="text1" w:themeTint="80"/>
          <w:sz w:val="18"/>
        </w:rPr>
      </w:pPr>
      <w:r>
        <w:rPr>
          <w:rFonts w:ascii="黑体" w:eastAsia="黑体" w:hAnsi="黑体" w:hint="eastAsia"/>
          <w:color w:val="7F7F7F" w:themeColor="text1" w:themeTint="80"/>
          <w:sz w:val="18"/>
        </w:rPr>
        <w:t>问卷示例与预览同屏呈现</w:t>
      </w:r>
    </w:p>
    <w:p w:rsidR="00517303" w:rsidRDefault="00AD0F54">
      <w:pPr>
        <w:pStyle w:val="a9"/>
        <w:numPr>
          <w:ilvl w:val="0"/>
          <w:numId w:val="7"/>
        </w:numPr>
        <w:ind w:firstLineChars="0"/>
        <w:rPr>
          <w:rFonts w:ascii="黑体" w:eastAsia="黑体" w:hAnsi="黑体"/>
          <w:color w:val="7F7F7F" w:themeColor="text1" w:themeTint="80"/>
          <w:sz w:val="18"/>
        </w:rPr>
      </w:pPr>
      <w:r>
        <w:rPr>
          <w:rFonts w:ascii="黑体" w:eastAsia="黑体" w:hAnsi="黑体" w:hint="eastAsia"/>
          <w:color w:val="7F7F7F" w:themeColor="text1" w:themeTint="80"/>
          <w:sz w:val="18"/>
        </w:rPr>
        <w:t>问卷使用频次及题目数量显示、排行</w:t>
      </w:r>
    </w:p>
    <w:p w:rsidR="00517303" w:rsidRDefault="00AD0F54">
      <w:pPr>
        <w:pStyle w:val="a9"/>
        <w:numPr>
          <w:ilvl w:val="0"/>
          <w:numId w:val="7"/>
        </w:numPr>
        <w:ind w:firstLineChars="0"/>
        <w:rPr>
          <w:rFonts w:ascii="黑体" w:eastAsia="黑体" w:hAnsi="黑体"/>
          <w:color w:val="7F7F7F" w:themeColor="text1" w:themeTint="80"/>
          <w:sz w:val="18"/>
        </w:rPr>
      </w:pPr>
      <w:r>
        <w:rPr>
          <w:rFonts w:ascii="黑体" w:eastAsia="黑体" w:hAnsi="黑体" w:hint="eastAsia"/>
          <w:color w:val="7F7F7F" w:themeColor="text1" w:themeTint="80"/>
          <w:sz w:val="18"/>
        </w:rPr>
        <w:t>基础信息新增生日、行业、工作单位、地图定位</w:t>
      </w:r>
    </w:p>
    <w:p w:rsidR="00517303" w:rsidRDefault="00AD0F54">
      <w:pPr>
        <w:pStyle w:val="a9"/>
        <w:numPr>
          <w:ilvl w:val="0"/>
          <w:numId w:val="7"/>
        </w:numPr>
        <w:ind w:firstLineChars="0"/>
        <w:rPr>
          <w:rFonts w:ascii="黑体" w:eastAsia="黑体" w:hAnsi="黑体"/>
          <w:color w:val="7F7F7F" w:themeColor="text1" w:themeTint="80"/>
          <w:sz w:val="18"/>
        </w:rPr>
      </w:pPr>
      <w:r>
        <w:rPr>
          <w:rFonts w:ascii="黑体" w:eastAsia="黑体" w:hAnsi="黑体" w:hint="eastAsia"/>
          <w:color w:val="7F7F7F" w:themeColor="text1" w:themeTint="80"/>
          <w:sz w:val="18"/>
        </w:rPr>
        <w:t>图片投票题、矩阵题（下拉、打分、滑动）、</w:t>
      </w:r>
      <w:r>
        <w:rPr>
          <w:rFonts w:ascii="黑体" w:eastAsia="黑体" w:hAnsi="黑体" w:hint="eastAsia"/>
          <w:color w:val="449664" w:themeColor="background1" w:themeShade="80"/>
          <w:sz w:val="18"/>
        </w:rPr>
        <w:t>联动题、测评题、商品题、</w:t>
      </w:r>
      <w:r>
        <w:rPr>
          <w:rFonts w:ascii="黑体" w:eastAsia="黑体" w:hAnsi="黑体" w:hint="eastAsia"/>
          <w:color w:val="7F7F7F" w:themeColor="text1" w:themeTint="80"/>
          <w:sz w:val="18"/>
        </w:rPr>
        <w:t>随机题、时间题、附件题</w:t>
      </w:r>
    </w:p>
    <w:p w:rsidR="00517303" w:rsidRDefault="00AD0F54">
      <w:pPr>
        <w:pStyle w:val="a9"/>
        <w:numPr>
          <w:ilvl w:val="0"/>
          <w:numId w:val="7"/>
        </w:numPr>
        <w:ind w:firstLineChars="0"/>
        <w:rPr>
          <w:rFonts w:ascii="黑体" w:eastAsia="黑体" w:hAnsi="黑体"/>
          <w:color w:val="7F7F7F" w:themeColor="text1" w:themeTint="80"/>
          <w:sz w:val="18"/>
        </w:rPr>
      </w:pPr>
      <w:r>
        <w:rPr>
          <w:rFonts w:ascii="黑体" w:eastAsia="黑体" w:hAnsi="黑体" w:hint="eastAsia"/>
          <w:color w:val="7F7F7F" w:themeColor="text1" w:themeTint="80"/>
          <w:sz w:val="18"/>
        </w:rPr>
        <w:t>隐藏题型智能跳转</w:t>
      </w:r>
    </w:p>
    <w:p w:rsidR="00517303" w:rsidRDefault="00AD0F54">
      <w:pPr>
        <w:pStyle w:val="a9"/>
        <w:numPr>
          <w:ilvl w:val="0"/>
          <w:numId w:val="7"/>
        </w:numPr>
        <w:ind w:firstLineChars="0"/>
        <w:rPr>
          <w:rFonts w:ascii="黑体" w:eastAsia="黑体" w:hAnsi="黑体"/>
          <w:color w:val="7F7F7F" w:themeColor="text1" w:themeTint="80"/>
          <w:sz w:val="18"/>
        </w:rPr>
      </w:pPr>
      <w:r>
        <w:rPr>
          <w:rFonts w:ascii="黑体" w:eastAsia="黑体" w:hAnsi="黑体" w:hint="eastAsia"/>
          <w:color w:val="7F7F7F" w:themeColor="text1" w:themeTint="80"/>
          <w:sz w:val="18"/>
        </w:rPr>
        <w:t>每种题型配设语音提示功能，方便作答</w:t>
      </w:r>
    </w:p>
    <w:p w:rsidR="00517303" w:rsidRDefault="00AD0F54">
      <w:pPr>
        <w:pStyle w:val="10"/>
        <w:numPr>
          <w:ilvl w:val="0"/>
          <w:numId w:val="8"/>
        </w:numPr>
        <w:spacing w:line="360" w:lineRule="auto"/>
        <w:ind w:firstLineChars="0"/>
        <w:rPr>
          <w:rFonts w:ascii="黑体" w:eastAsia="黑体" w:hAnsi="黑体"/>
          <w:b/>
          <w:sz w:val="24"/>
          <w:szCs w:val="24"/>
        </w:rPr>
      </w:pPr>
      <w:r>
        <w:rPr>
          <w:rFonts w:ascii="黑体" w:eastAsia="黑体" w:hAnsi="黑体" w:hint="eastAsia"/>
          <w:b/>
          <w:sz w:val="24"/>
          <w:szCs w:val="24"/>
        </w:rPr>
        <w:t>智能发收扩展功能模块</w:t>
      </w:r>
    </w:p>
    <w:p w:rsidR="00517303" w:rsidRDefault="00AD0F54">
      <w:pPr>
        <w:spacing w:line="360" w:lineRule="auto"/>
        <w:ind w:firstLineChars="200" w:firstLine="480"/>
        <w:rPr>
          <w:rFonts w:ascii="黑体" w:eastAsia="黑体" w:hAnsi="黑体"/>
          <w:sz w:val="24"/>
          <w:szCs w:val="28"/>
        </w:rPr>
      </w:pPr>
      <w:r>
        <w:rPr>
          <w:rFonts w:ascii="黑体" w:eastAsia="黑体" w:hAnsi="黑体" w:hint="eastAsia"/>
          <w:sz w:val="24"/>
          <w:szCs w:val="28"/>
        </w:rPr>
        <w:t>问卷发放与回收阶段基于原有的基础功能，在问卷发放阶段新增作答条件限制、断点续答、智能化邮件邀请等扩展功能，在获取真实数据的前提下，大幅度提升受访者作答体验；在问卷回收阶段，通过过滤重复IP、数据导出格式增加等扩展功能，用户可以严格把</w:t>
      </w:r>
      <w:proofErr w:type="gramStart"/>
      <w:r>
        <w:rPr>
          <w:rFonts w:ascii="黑体" w:eastAsia="黑体" w:hAnsi="黑体" w:hint="eastAsia"/>
          <w:sz w:val="24"/>
          <w:szCs w:val="28"/>
        </w:rPr>
        <w:t>控有效</w:t>
      </w:r>
      <w:proofErr w:type="gramEnd"/>
      <w:r>
        <w:rPr>
          <w:rFonts w:ascii="黑体" w:eastAsia="黑体" w:hAnsi="黑体" w:hint="eastAsia"/>
          <w:sz w:val="24"/>
          <w:szCs w:val="28"/>
        </w:rPr>
        <w:t>问卷、方便数据的有效使用，为问卷的统计分析打下坚实基础。</w:t>
      </w:r>
    </w:p>
    <w:p w:rsidR="00517303" w:rsidRDefault="00AD0F54">
      <w:pPr>
        <w:spacing w:line="360" w:lineRule="auto"/>
        <w:ind w:firstLineChars="200" w:firstLine="440"/>
        <w:rPr>
          <w:rFonts w:ascii="黑体" w:eastAsia="黑体" w:hAnsi="黑体"/>
          <w:sz w:val="22"/>
          <w:szCs w:val="28"/>
        </w:rPr>
      </w:pPr>
      <w:r>
        <w:rPr>
          <w:rFonts w:ascii="黑体" w:eastAsia="黑体" w:hAnsi="黑体" w:hint="eastAsia"/>
          <w:sz w:val="22"/>
          <w:szCs w:val="28"/>
        </w:rPr>
        <w:t>高级功能：</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问卷作答设置甄别规则</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地理位置定义</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自定义外观设置</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智能化邮件邀请</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最少答题时间设置</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支持问卷断点续答</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移动端和电脑作答限定</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用户作答时间预览</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用户作答提交事前提示</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过滤重复IP</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查看回收问卷录音</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批量删除或导出数据，支持Word、Excel、Quantum、SPSS格式</w:t>
      </w:r>
    </w:p>
    <w:p w:rsidR="00517303" w:rsidRDefault="00517303">
      <w:pPr>
        <w:pStyle w:val="a9"/>
        <w:widowControl/>
        <w:ind w:left="899" w:firstLineChars="0" w:firstLine="0"/>
        <w:jc w:val="left"/>
        <w:rPr>
          <w:rFonts w:ascii="黑体" w:eastAsia="黑体" w:hAnsi="黑体"/>
          <w:color w:val="7F7F7F" w:themeColor="text1" w:themeTint="80"/>
          <w:sz w:val="18"/>
        </w:rPr>
      </w:pPr>
    </w:p>
    <w:p w:rsidR="00517303" w:rsidRDefault="00AD0F54">
      <w:pPr>
        <w:pStyle w:val="10"/>
        <w:numPr>
          <w:ilvl w:val="0"/>
          <w:numId w:val="8"/>
        </w:numPr>
        <w:spacing w:line="360" w:lineRule="auto"/>
        <w:ind w:firstLineChars="0"/>
        <w:rPr>
          <w:rFonts w:ascii="黑体" w:eastAsia="黑体" w:hAnsi="黑体"/>
          <w:b/>
          <w:sz w:val="24"/>
          <w:szCs w:val="24"/>
        </w:rPr>
      </w:pPr>
      <w:r>
        <w:rPr>
          <w:rFonts w:ascii="黑体" w:eastAsia="黑体" w:hAnsi="黑体" w:hint="eastAsia"/>
          <w:b/>
          <w:sz w:val="24"/>
          <w:szCs w:val="24"/>
        </w:rPr>
        <w:t>数据统计分析扩展功能模块</w:t>
      </w:r>
    </w:p>
    <w:p w:rsidR="00517303" w:rsidRDefault="00AD0F54">
      <w:pPr>
        <w:spacing w:line="360" w:lineRule="auto"/>
        <w:ind w:firstLine="420"/>
        <w:rPr>
          <w:rFonts w:ascii="黑体" w:eastAsia="黑体" w:hAnsi="黑体"/>
          <w:sz w:val="24"/>
        </w:rPr>
      </w:pPr>
      <w:r>
        <w:rPr>
          <w:rFonts w:ascii="黑体" w:eastAsia="黑体" w:hAnsi="黑体" w:hint="eastAsia"/>
          <w:sz w:val="24"/>
        </w:rPr>
        <w:t>数据统计分析高级功能模块</w:t>
      </w:r>
      <w:proofErr w:type="gramStart"/>
      <w:r>
        <w:rPr>
          <w:rFonts w:ascii="黑体" w:eastAsia="黑体" w:hAnsi="黑体" w:hint="eastAsia"/>
          <w:sz w:val="24"/>
        </w:rPr>
        <w:t>新增跨卷分析</w:t>
      </w:r>
      <w:proofErr w:type="gramEnd"/>
      <w:r>
        <w:rPr>
          <w:rFonts w:ascii="黑体" w:eastAsia="黑体" w:hAnsi="黑体" w:hint="eastAsia"/>
          <w:sz w:val="24"/>
        </w:rPr>
        <w:t>、来源分析、主观题分析、轨迹跟踪分析等多重数据统计分析方法，可完全满足用户的多元化需求。针对复杂冗长的主观答题，模块采用关键词长度的分析方法进行深度挖掘和智能提取，提高问</w:t>
      </w:r>
      <w:r>
        <w:rPr>
          <w:rFonts w:ascii="黑体" w:eastAsia="黑体" w:hAnsi="黑体" w:hint="eastAsia"/>
          <w:sz w:val="24"/>
        </w:rPr>
        <w:lastRenderedPageBreak/>
        <w:t>卷的参考价值；调查员工作量及轨迹跟踪分析可以方便用户综合掌握调查员的工作情况并且为问卷的真实来源提供参考。该功能模块提供多种图形、表格数据展示和多种格式数据导出服务，充分挖掘问卷的数据价值，实现全方位、多角度、多方法、多种数据的深度数据调查分析。</w:t>
      </w:r>
    </w:p>
    <w:p w:rsidR="00517303" w:rsidRDefault="00AD0F54">
      <w:pPr>
        <w:spacing w:line="360" w:lineRule="auto"/>
        <w:ind w:firstLine="420"/>
        <w:rPr>
          <w:rFonts w:ascii="黑体" w:eastAsia="黑体" w:hAnsi="黑体"/>
          <w:sz w:val="22"/>
        </w:rPr>
      </w:pPr>
      <w:r>
        <w:rPr>
          <w:rFonts w:ascii="黑体" w:eastAsia="黑体" w:hAnsi="黑体" w:hint="eastAsia"/>
          <w:sz w:val="22"/>
        </w:rPr>
        <w:t>模块功能：</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问卷作答渠道分析</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问卷作答时间段分析</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地理位置分析</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调查员工作量分析</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调查员轨迹跟踪分析</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主观题关键词长度分析</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proofErr w:type="gramStart"/>
      <w:r>
        <w:rPr>
          <w:rFonts w:ascii="黑体" w:eastAsia="黑体" w:hAnsi="黑体" w:hint="eastAsia"/>
          <w:color w:val="7F7F7F" w:themeColor="text1" w:themeTint="80"/>
          <w:sz w:val="18"/>
        </w:rPr>
        <w:t>跨卷分析</w:t>
      </w:r>
      <w:proofErr w:type="gramEnd"/>
    </w:p>
    <w:p w:rsidR="00517303" w:rsidRDefault="00AD0F54">
      <w:pPr>
        <w:pStyle w:val="a9"/>
        <w:widowControl/>
        <w:numPr>
          <w:ilvl w:val="0"/>
          <w:numId w:val="7"/>
        </w:numPr>
        <w:ind w:firstLineChars="0"/>
        <w:jc w:val="left"/>
        <w:rPr>
          <w:rFonts w:ascii="黑体" w:eastAsia="黑体" w:hAnsi="黑体"/>
          <w:color w:val="7F7F7F" w:themeColor="text1" w:themeTint="80"/>
          <w:sz w:val="18"/>
        </w:rPr>
      </w:pPr>
      <w:proofErr w:type="gramStart"/>
      <w:r>
        <w:rPr>
          <w:rFonts w:ascii="黑体" w:eastAsia="黑体" w:hAnsi="黑体" w:hint="eastAsia"/>
          <w:color w:val="7F7F7F" w:themeColor="text1" w:themeTint="80"/>
          <w:sz w:val="18"/>
        </w:rPr>
        <w:t>跨题结果</w:t>
      </w:r>
      <w:proofErr w:type="gramEnd"/>
      <w:r>
        <w:rPr>
          <w:rFonts w:ascii="黑体" w:eastAsia="黑体" w:hAnsi="黑体" w:hint="eastAsia"/>
          <w:color w:val="7F7F7F" w:themeColor="text1" w:themeTint="80"/>
          <w:sz w:val="18"/>
        </w:rPr>
        <w:t>分析</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多条件筛选问卷结果</w:t>
      </w:r>
    </w:p>
    <w:p w:rsidR="00517303" w:rsidRDefault="00AD0F54">
      <w:pPr>
        <w:pStyle w:val="10"/>
        <w:numPr>
          <w:ilvl w:val="0"/>
          <w:numId w:val="8"/>
        </w:numPr>
        <w:spacing w:line="360" w:lineRule="auto"/>
        <w:ind w:firstLineChars="0"/>
        <w:rPr>
          <w:rFonts w:ascii="黑体" w:eastAsia="黑体" w:hAnsi="黑体"/>
          <w:b/>
          <w:sz w:val="24"/>
          <w:szCs w:val="24"/>
        </w:rPr>
      </w:pPr>
      <w:r>
        <w:rPr>
          <w:rFonts w:ascii="黑体" w:eastAsia="黑体" w:hAnsi="黑体" w:hint="eastAsia"/>
          <w:b/>
          <w:sz w:val="24"/>
          <w:szCs w:val="24"/>
        </w:rPr>
        <w:t>题库资源扩展功能模块</w:t>
      </w:r>
    </w:p>
    <w:p w:rsidR="00517303" w:rsidRDefault="00AD0F54">
      <w:pPr>
        <w:spacing w:line="360" w:lineRule="auto"/>
        <w:ind w:firstLine="420"/>
        <w:rPr>
          <w:rFonts w:ascii="黑体" w:eastAsia="黑体" w:hAnsi="黑体"/>
          <w:sz w:val="24"/>
          <w:szCs w:val="28"/>
        </w:rPr>
      </w:pPr>
      <w:r>
        <w:rPr>
          <w:rFonts w:ascii="黑体" w:eastAsia="黑体" w:hAnsi="黑体" w:hint="eastAsia"/>
          <w:sz w:val="24"/>
          <w:szCs w:val="28"/>
        </w:rPr>
        <w:t>题库功能可实现用户个性化题库设计。用户可将指定问卷的题目标签化处理后导入至题库，在之后的问卷设计中可通过题库多维度检索定位所需题目集合，快速生成新问卷，便于题目重复使用。并且设计问卷过程中可创建随机题区域，并设置随机题目的数量与选择范围，作答者答题时，系统将</w:t>
      </w:r>
      <w:proofErr w:type="gramStart"/>
      <w:r>
        <w:rPr>
          <w:rFonts w:ascii="黑体" w:eastAsia="黑体" w:hAnsi="黑体" w:hint="eastAsia"/>
          <w:sz w:val="24"/>
          <w:szCs w:val="28"/>
        </w:rPr>
        <w:t>从设置</w:t>
      </w:r>
      <w:proofErr w:type="gramEnd"/>
      <w:r>
        <w:rPr>
          <w:rFonts w:ascii="黑体" w:eastAsia="黑体" w:hAnsi="黑体" w:hint="eastAsia"/>
          <w:sz w:val="24"/>
          <w:szCs w:val="28"/>
        </w:rPr>
        <w:t>范围中抽取指定数量的题目供作答者回答，实现对不同被测试者进行同质性问题的差异化提问，同时可以积累历史题库，作为用户资源储备。</w:t>
      </w:r>
    </w:p>
    <w:p w:rsidR="00517303" w:rsidRDefault="00AD0F54">
      <w:pPr>
        <w:spacing w:line="360" w:lineRule="auto"/>
        <w:ind w:firstLine="420"/>
        <w:rPr>
          <w:rFonts w:ascii="黑体" w:eastAsia="黑体" w:hAnsi="黑体"/>
          <w:sz w:val="22"/>
          <w:szCs w:val="28"/>
        </w:rPr>
      </w:pPr>
      <w:r>
        <w:rPr>
          <w:rFonts w:ascii="黑体" w:eastAsia="黑体" w:hAnsi="黑体" w:hint="eastAsia"/>
          <w:sz w:val="22"/>
          <w:szCs w:val="28"/>
        </w:rPr>
        <w:t>模块功能：</w:t>
      </w:r>
    </w:p>
    <w:p w:rsidR="00517303" w:rsidRDefault="00AD0F54">
      <w:pPr>
        <w:pStyle w:val="a9"/>
        <w:widowControl/>
        <w:numPr>
          <w:ilvl w:val="0"/>
          <w:numId w:val="7"/>
        </w:numPr>
        <w:ind w:firstLineChars="0"/>
        <w:jc w:val="left"/>
        <w:rPr>
          <w:rFonts w:ascii="黑体" w:eastAsia="黑体" w:hAnsi="黑体"/>
          <w:color w:val="449664" w:themeColor="background1" w:themeShade="80"/>
          <w:sz w:val="18"/>
        </w:rPr>
      </w:pPr>
      <w:r>
        <w:rPr>
          <w:rFonts w:ascii="黑体" w:eastAsia="黑体" w:hAnsi="黑体" w:hint="eastAsia"/>
          <w:color w:val="449664" w:themeColor="background1" w:themeShade="80"/>
          <w:sz w:val="18"/>
        </w:rPr>
        <w:t>题库分类显示</w:t>
      </w:r>
    </w:p>
    <w:p w:rsidR="00517303" w:rsidRDefault="00AD0F54">
      <w:pPr>
        <w:pStyle w:val="a9"/>
        <w:widowControl/>
        <w:numPr>
          <w:ilvl w:val="0"/>
          <w:numId w:val="7"/>
        </w:numPr>
        <w:ind w:firstLineChars="0"/>
        <w:jc w:val="left"/>
        <w:rPr>
          <w:rFonts w:ascii="黑体" w:eastAsia="黑体" w:hAnsi="黑体"/>
          <w:color w:val="449664" w:themeColor="background1" w:themeShade="80"/>
          <w:sz w:val="18"/>
        </w:rPr>
      </w:pPr>
      <w:r>
        <w:rPr>
          <w:rFonts w:ascii="黑体" w:eastAsia="黑体" w:hAnsi="黑体" w:hint="eastAsia"/>
          <w:color w:val="449664" w:themeColor="background1" w:themeShade="80"/>
          <w:sz w:val="18"/>
        </w:rPr>
        <w:t>问卷设计时智能导入到题库</w:t>
      </w:r>
    </w:p>
    <w:p w:rsidR="00517303" w:rsidRDefault="00AD0F54">
      <w:pPr>
        <w:pStyle w:val="a9"/>
        <w:widowControl/>
        <w:numPr>
          <w:ilvl w:val="0"/>
          <w:numId w:val="7"/>
        </w:numPr>
        <w:ind w:firstLineChars="0"/>
        <w:jc w:val="left"/>
        <w:rPr>
          <w:rFonts w:ascii="黑体" w:eastAsia="黑体" w:hAnsi="黑体"/>
          <w:color w:val="449664" w:themeColor="background1" w:themeShade="80"/>
          <w:sz w:val="18"/>
        </w:rPr>
      </w:pPr>
      <w:r>
        <w:rPr>
          <w:rFonts w:ascii="黑体" w:eastAsia="黑体" w:hAnsi="黑体" w:hint="eastAsia"/>
          <w:color w:val="449664" w:themeColor="background1" w:themeShade="80"/>
          <w:sz w:val="18"/>
        </w:rPr>
        <w:t>多维度复合检索</w:t>
      </w:r>
    </w:p>
    <w:p w:rsidR="00517303" w:rsidRDefault="00AD0F54">
      <w:pPr>
        <w:pStyle w:val="a9"/>
        <w:widowControl/>
        <w:numPr>
          <w:ilvl w:val="0"/>
          <w:numId w:val="7"/>
        </w:numPr>
        <w:ind w:firstLineChars="0"/>
        <w:jc w:val="left"/>
        <w:rPr>
          <w:rFonts w:ascii="黑体" w:eastAsia="黑体" w:hAnsi="黑体"/>
          <w:color w:val="449664" w:themeColor="background1" w:themeShade="80"/>
          <w:sz w:val="18"/>
        </w:rPr>
      </w:pPr>
      <w:r>
        <w:rPr>
          <w:rFonts w:ascii="黑体" w:eastAsia="黑体" w:hAnsi="黑体" w:hint="eastAsia"/>
          <w:color w:val="449664" w:themeColor="background1" w:themeShade="80"/>
          <w:sz w:val="18"/>
        </w:rPr>
        <w:t>按类型精准筛选题目</w:t>
      </w:r>
    </w:p>
    <w:p w:rsidR="00517303" w:rsidRDefault="00AD0F54">
      <w:pPr>
        <w:pStyle w:val="a9"/>
        <w:widowControl/>
        <w:numPr>
          <w:ilvl w:val="0"/>
          <w:numId w:val="7"/>
        </w:numPr>
        <w:ind w:firstLineChars="0"/>
        <w:jc w:val="left"/>
        <w:rPr>
          <w:rFonts w:ascii="黑体" w:eastAsia="黑体" w:hAnsi="黑体"/>
          <w:color w:val="449664" w:themeColor="background1" w:themeShade="80"/>
          <w:sz w:val="18"/>
        </w:rPr>
      </w:pPr>
      <w:r>
        <w:rPr>
          <w:rFonts w:ascii="黑体" w:eastAsia="黑体" w:hAnsi="黑体" w:hint="eastAsia"/>
          <w:color w:val="449664" w:themeColor="background1" w:themeShade="80"/>
          <w:sz w:val="18"/>
        </w:rPr>
        <w:t>选定题目直接创建新问卷、追加至已有问卷或随机题</w:t>
      </w:r>
    </w:p>
    <w:p w:rsidR="00517303" w:rsidRDefault="00AD0F54">
      <w:pPr>
        <w:pStyle w:val="a9"/>
        <w:widowControl/>
        <w:numPr>
          <w:ilvl w:val="0"/>
          <w:numId w:val="7"/>
        </w:numPr>
        <w:ind w:firstLineChars="0"/>
        <w:jc w:val="left"/>
        <w:rPr>
          <w:rFonts w:ascii="黑体" w:eastAsia="黑体" w:hAnsi="黑体"/>
          <w:color w:val="449664" w:themeColor="background1" w:themeShade="80"/>
          <w:sz w:val="18"/>
        </w:rPr>
      </w:pPr>
      <w:r>
        <w:rPr>
          <w:rFonts w:ascii="黑体" w:eastAsia="黑体" w:hAnsi="黑体" w:hint="eastAsia"/>
          <w:color w:val="449664" w:themeColor="background1" w:themeShade="80"/>
          <w:sz w:val="18"/>
        </w:rPr>
        <w:t>题目快速引用</w:t>
      </w:r>
    </w:p>
    <w:p w:rsidR="00517303" w:rsidRDefault="00AD0F54">
      <w:pPr>
        <w:pStyle w:val="a9"/>
        <w:widowControl/>
        <w:numPr>
          <w:ilvl w:val="0"/>
          <w:numId w:val="7"/>
        </w:numPr>
        <w:ind w:firstLineChars="0"/>
        <w:jc w:val="left"/>
        <w:rPr>
          <w:rFonts w:ascii="黑体" w:eastAsia="黑体" w:hAnsi="黑体"/>
          <w:color w:val="449664" w:themeColor="background1" w:themeShade="80"/>
          <w:sz w:val="18"/>
        </w:rPr>
      </w:pPr>
      <w:r>
        <w:rPr>
          <w:rFonts w:ascii="黑体" w:eastAsia="黑体" w:hAnsi="黑体" w:hint="eastAsia"/>
          <w:color w:val="449664" w:themeColor="background1" w:themeShade="80"/>
          <w:sz w:val="18"/>
        </w:rPr>
        <w:t>支持题型、使用频次、考察点，题库分类等多种排序方式</w:t>
      </w:r>
    </w:p>
    <w:p w:rsidR="00517303" w:rsidRDefault="00AD0F54">
      <w:pPr>
        <w:pStyle w:val="10"/>
        <w:numPr>
          <w:ilvl w:val="0"/>
          <w:numId w:val="8"/>
        </w:numPr>
        <w:spacing w:line="360" w:lineRule="auto"/>
        <w:ind w:firstLineChars="0"/>
        <w:rPr>
          <w:rFonts w:ascii="黑体" w:eastAsia="黑体" w:hAnsi="黑体"/>
          <w:b/>
          <w:sz w:val="24"/>
          <w:szCs w:val="24"/>
        </w:rPr>
      </w:pPr>
      <w:r>
        <w:rPr>
          <w:rFonts w:ascii="黑体" w:eastAsia="黑体" w:hAnsi="黑体" w:hint="eastAsia"/>
          <w:b/>
          <w:sz w:val="24"/>
          <w:szCs w:val="24"/>
        </w:rPr>
        <w:t>移动面访扩展功能模块</w:t>
      </w:r>
    </w:p>
    <w:p w:rsidR="00517303" w:rsidRDefault="00AD0F54">
      <w:pPr>
        <w:spacing w:line="360" w:lineRule="auto"/>
        <w:ind w:firstLine="420"/>
        <w:rPr>
          <w:rFonts w:ascii="黑体" w:eastAsia="黑体" w:hAnsi="黑体"/>
          <w:sz w:val="24"/>
          <w:szCs w:val="28"/>
        </w:rPr>
      </w:pPr>
      <w:r>
        <w:rPr>
          <w:rFonts w:ascii="黑体" w:eastAsia="黑体" w:hAnsi="黑体" w:hint="eastAsia"/>
          <w:sz w:val="24"/>
          <w:szCs w:val="28"/>
        </w:rPr>
        <w:t>在调查过程中，可以全程实时录音，记录受访者答题过程中的全部细节，以便获取受访者最真实的访问数据。并且，调查录音可转换为文字内容，便于调查者及时有效的对调查内容进行数据分析。平台可实时记录访问员行程，并形成访问员行踪轨迹，让调查者实时掌握访问员行踪及访问进度，便于调查者动态调整访问员的工作内容。</w:t>
      </w:r>
    </w:p>
    <w:p w:rsidR="00517303" w:rsidRDefault="00AD0F54">
      <w:pPr>
        <w:spacing w:line="360" w:lineRule="auto"/>
        <w:rPr>
          <w:rFonts w:ascii="黑体" w:eastAsia="黑体" w:hAnsi="黑体"/>
          <w:sz w:val="24"/>
          <w:szCs w:val="28"/>
        </w:rPr>
      </w:pPr>
      <w:r>
        <w:rPr>
          <w:rFonts w:ascii="黑体" w:eastAsia="黑体" w:hAnsi="黑体" w:hint="eastAsia"/>
          <w:sz w:val="24"/>
          <w:szCs w:val="28"/>
        </w:rPr>
        <w:lastRenderedPageBreak/>
        <w:t>模块功能：</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实时了解访问进度</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全程实时录音</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录音与文字无缝切换</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录音回放</w:t>
      </w:r>
    </w:p>
    <w:p w:rsidR="00517303" w:rsidRDefault="00517303">
      <w:pPr>
        <w:widowControl/>
        <w:jc w:val="left"/>
        <w:rPr>
          <w:rFonts w:ascii="黑体" w:eastAsia="黑体" w:hAnsi="黑体"/>
          <w:color w:val="7F7F7F" w:themeColor="text1" w:themeTint="80"/>
          <w:sz w:val="18"/>
        </w:rPr>
      </w:pPr>
    </w:p>
    <w:p w:rsidR="00517303" w:rsidRDefault="00AD0F54">
      <w:pPr>
        <w:pStyle w:val="10"/>
        <w:numPr>
          <w:ilvl w:val="0"/>
          <w:numId w:val="8"/>
        </w:numPr>
        <w:spacing w:line="360" w:lineRule="auto"/>
        <w:ind w:firstLineChars="0"/>
        <w:rPr>
          <w:rFonts w:ascii="黑体" w:eastAsia="黑体" w:hAnsi="黑体"/>
          <w:b/>
          <w:sz w:val="24"/>
          <w:szCs w:val="24"/>
        </w:rPr>
      </w:pPr>
      <w:r>
        <w:rPr>
          <w:rFonts w:ascii="黑体" w:eastAsia="黑体" w:hAnsi="黑体" w:hint="eastAsia"/>
          <w:b/>
          <w:sz w:val="24"/>
          <w:szCs w:val="24"/>
        </w:rPr>
        <w:t>GIS管理扩展功能模块</w:t>
      </w:r>
    </w:p>
    <w:p w:rsidR="00517303" w:rsidRDefault="00AD0F54">
      <w:pPr>
        <w:spacing w:line="360" w:lineRule="auto"/>
        <w:ind w:firstLine="420"/>
        <w:rPr>
          <w:rFonts w:ascii="黑体" w:eastAsia="黑体" w:hAnsi="黑体"/>
          <w:sz w:val="24"/>
          <w:szCs w:val="28"/>
        </w:rPr>
      </w:pPr>
      <w:r>
        <w:rPr>
          <w:rFonts w:ascii="黑体" w:eastAsia="黑体" w:hAnsi="黑体" w:hint="eastAsia"/>
          <w:sz w:val="24"/>
          <w:szCs w:val="28"/>
        </w:rPr>
        <w:t>调查平台通过移动端及移动设备，可以实现记录作答者答题过程及作答结果所反馈的全部信息，便于研究人员通过全方位的调查分析，得到最真实的反馈数据。当无网络环境时，系统开启本地存储模式记录访问数据，</w:t>
      </w:r>
      <w:proofErr w:type="gramStart"/>
      <w:r>
        <w:rPr>
          <w:rFonts w:ascii="黑体" w:eastAsia="黑体" w:hAnsi="黑体" w:hint="eastAsia"/>
          <w:sz w:val="24"/>
          <w:szCs w:val="28"/>
        </w:rPr>
        <w:t>待网络</w:t>
      </w:r>
      <w:proofErr w:type="gramEnd"/>
      <w:r>
        <w:rPr>
          <w:rFonts w:ascii="黑体" w:eastAsia="黑体" w:hAnsi="黑体" w:hint="eastAsia"/>
          <w:sz w:val="24"/>
          <w:szCs w:val="28"/>
        </w:rPr>
        <w:t>恢复时同步数据</w:t>
      </w:r>
      <w:proofErr w:type="gramStart"/>
      <w:r>
        <w:rPr>
          <w:rFonts w:ascii="黑体" w:eastAsia="黑体" w:hAnsi="黑体" w:hint="eastAsia"/>
          <w:sz w:val="24"/>
          <w:szCs w:val="28"/>
        </w:rPr>
        <w:t>至机构</w:t>
      </w:r>
      <w:proofErr w:type="gramEnd"/>
      <w:r>
        <w:rPr>
          <w:rFonts w:ascii="黑体" w:eastAsia="黑体" w:hAnsi="黑体" w:hint="eastAsia"/>
          <w:sz w:val="24"/>
          <w:szCs w:val="28"/>
        </w:rPr>
        <w:t>服务器，由服务器实时汇总访问数据并生成详实数据图表供调查者分析使用。</w:t>
      </w:r>
    </w:p>
    <w:p w:rsidR="00517303" w:rsidRDefault="00AD0F54">
      <w:pPr>
        <w:spacing w:line="360" w:lineRule="auto"/>
        <w:rPr>
          <w:rFonts w:ascii="黑体" w:eastAsia="黑体" w:hAnsi="黑体"/>
          <w:sz w:val="24"/>
          <w:szCs w:val="28"/>
        </w:rPr>
      </w:pPr>
      <w:r>
        <w:rPr>
          <w:rFonts w:ascii="黑体" w:eastAsia="黑体" w:hAnsi="黑体" w:hint="eastAsia"/>
          <w:sz w:val="24"/>
          <w:szCs w:val="28"/>
        </w:rPr>
        <w:t>模块功能：</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记录受访者作答</w:t>
      </w:r>
      <w:r>
        <w:rPr>
          <w:rFonts w:ascii="黑体" w:eastAsia="黑体" w:hAnsi="黑体"/>
          <w:color w:val="7F7F7F" w:themeColor="text1" w:themeTint="80"/>
          <w:sz w:val="18"/>
        </w:rPr>
        <w:t>位置信息</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支持调查员轨迹跟踪</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调查</w:t>
      </w:r>
      <w:proofErr w:type="gramStart"/>
      <w:r>
        <w:rPr>
          <w:rFonts w:ascii="黑体" w:eastAsia="黑体" w:hAnsi="黑体" w:hint="eastAsia"/>
          <w:color w:val="7F7F7F" w:themeColor="text1" w:themeTint="80"/>
          <w:sz w:val="18"/>
        </w:rPr>
        <w:t>员设备</w:t>
      </w:r>
      <w:proofErr w:type="gramEnd"/>
      <w:r>
        <w:rPr>
          <w:rFonts w:ascii="黑体" w:eastAsia="黑体" w:hAnsi="黑体" w:hint="eastAsia"/>
          <w:color w:val="7F7F7F" w:themeColor="text1" w:themeTint="80"/>
          <w:sz w:val="18"/>
        </w:rPr>
        <w:t>登录权限管理</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支持无网络调查</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有网自动回传数据</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工作量智能统计分析</w:t>
      </w:r>
    </w:p>
    <w:p w:rsidR="00517303" w:rsidRDefault="00AD0F54">
      <w:pPr>
        <w:pStyle w:val="10"/>
        <w:numPr>
          <w:ilvl w:val="0"/>
          <w:numId w:val="8"/>
        </w:numPr>
        <w:spacing w:line="360" w:lineRule="auto"/>
        <w:ind w:firstLineChars="0"/>
        <w:rPr>
          <w:rFonts w:ascii="黑体" w:eastAsia="黑体" w:hAnsi="黑体"/>
          <w:b/>
          <w:sz w:val="24"/>
          <w:szCs w:val="24"/>
        </w:rPr>
      </w:pPr>
      <w:r>
        <w:rPr>
          <w:rFonts w:ascii="黑体" w:eastAsia="黑体" w:hAnsi="黑体" w:hint="eastAsia"/>
          <w:b/>
          <w:sz w:val="24"/>
          <w:szCs w:val="24"/>
        </w:rPr>
        <w:t>电话访谈录音扩展功能模块</w:t>
      </w:r>
    </w:p>
    <w:p w:rsidR="00517303" w:rsidRDefault="00AD0F54">
      <w:pPr>
        <w:spacing w:line="360" w:lineRule="auto"/>
        <w:ind w:firstLine="360"/>
        <w:rPr>
          <w:rFonts w:ascii="黑体" w:eastAsia="黑体" w:hAnsi="黑体"/>
          <w:sz w:val="24"/>
          <w:szCs w:val="28"/>
        </w:rPr>
      </w:pPr>
      <w:r>
        <w:rPr>
          <w:rFonts w:ascii="黑体" w:eastAsia="黑体" w:hAnsi="黑体" w:hint="eastAsia"/>
          <w:sz w:val="24"/>
          <w:szCs w:val="28"/>
        </w:rPr>
        <w:t>在电话访谈过程中，可以通过系统的电话访谈录音工能对用户答题情况进行实时记录，并能实现对调查录音的音频转文本及录音、文本导出功能，增加收集了电访手机信息的渠道。</w:t>
      </w:r>
    </w:p>
    <w:p w:rsidR="00517303" w:rsidRDefault="00AD0F54">
      <w:pPr>
        <w:spacing w:line="360" w:lineRule="auto"/>
        <w:rPr>
          <w:rFonts w:ascii="黑体" w:eastAsia="黑体" w:hAnsi="黑体"/>
          <w:sz w:val="24"/>
          <w:szCs w:val="28"/>
        </w:rPr>
      </w:pPr>
      <w:r>
        <w:rPr>
          <w:rFonts w:ascii="黑体" w:eastAsia="黑体" w:hAnsi="黑体" w:hint="eastAsia"/>
          <w:sz w:val="24"/>
          <w:szCs w:val="28"/>
        </w:rPr>
        <w:t>模块功能：</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 xml:space="preserve">自定义访谈提纲 </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支持每题单独录音</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智能随机拨号</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手动拨号</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自动跳转访问</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问卷内容与拨号</w:t>
      </w:r>
      <w:proofErr w:type="gramStart"/>
      <w:r>
        <w:rPr>
          <w:rFonts w:ascii="黑体" w:eastAsia="黑体" w:hAnsi="黑体" w:hint="eastAsia"/>
          <w:color w:val="7F7F7F" w:themeColor="text1" w:themeTint="80"/>
          <w:sz w:val="18"/>
        </w:rPr>
        <w:t>区域双屏</w:t>
      </w:r>
      <w:proofErr w:type="gramEnd"/>
      <w:r>
        <w:rPr>
          <w:rFonts w:ascii="黑体" w:eastAsia="黑体" w:hAnsi="黑体" w:hint="eastAsia"/>
          <w:color w:val="7F7F7F" w:themeColor="text1" w:themeTint="80"/>
          <w:sz w:val="18"/>
        </w:rPr>
        <w:t>操作</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支持短信与邮件提醒</w:t>
      </w:r>
    </w:p>
    <w:p w:rsidR="00517303" w:rsidRDefault="00AD0F54">
      <w:pPr>
        <w:pStyle w:val="10"/>
        <w:numPr>
          <w:ilvl w:val="0"/>
          <w:numId w:val="8"/>
        </w:numPr>
        <w:spacing w:line="360" w:lineRule="auto"/>
        <w:ind w:firstLineChars="0"/>
        <w:rPr>
          <w:rFonts w:ascii="黑体" w:eastAsia="黑体" w:hAnsi="黑体"/>
          <w:b/>
          <w:sz w:val="24"/>
          <w:szCs w:val="24"/>
        </w:rPr>
      </w:pPr>
      <w:r>
        <w:rPr>
          <w:rFonts w:ascii="黑体" w:eastAsia="黑体" w:hAnsi="黑体" w:hint="eastAsia"/>
          <w:b/>
          <w:sz w:val="24"/>
          <w:szCs w:val="24"/>
        </w:rPr>
        <w:t>自动答录扩展功能模块</w:t>
      </w:r>
    </w:p>
    <w:p w:rsidR="00517303" w:rsidRDefault="00AD0F54">
      <w:pPr>
        <w:spacing w:line="360" w:lineRule="auto"/>
        <w:ind w:firstLine="360"/>
        <w:rPr>
          <w:rFonts w:ascii="黑体" w:eastAsia="黑体" w:hAnsi="黑体"/>
          <w:sz w:val="24"/>
          <w:szCs w:val="28"/>
        </w:rPr>
      </w:pPr>
      <w:r>
        <w:rPr>
          <w:rFonts w:ascii="黑体" w:eastAsia="黑体" w:hAnsi="黑体" w:hint="eastAsia"/>
          <w:sz w:val="24"/>
          <w:szCs w:val="28"/>
        </w:rPr>
        <w:t>能够通过自动语音答录功能，以</w:t>
      </w:r>
      <w:proofErr w:type="gramStart"/>
      <w:r>
        <w:rPr>
          <w:rFonts w:ascii="黑体" w:eastAsia="黑体" w:hAnsi="黑体" w:hint="eastAsia"/>
          <w:sz w:val="24"/>
          <w:szCs w:val="28"/>
        </w:rPr>
        <w:t>定时定频的</w:t>
      </w:r>
      <w:proofErr w:type="gramEnd"/>
      <w:r>
        <w:rPr>
          <w:rFonts w:ascii="黑体" w:eastAsia="黑体" w:hAnsi="黑体" w:hint="eastAsia"/>
          <w:sz w:val="24"/>
          <w:szCs w:val="28"/>
        </w:rPr>
        <w:t>方式对受访用户进行电话语音自动采访，并自动记录被访者的语音答题内容到系统之中，提高电</w:t>
      </w:r>
      <w:proofErr w:type="gramStart"/>
      <w:r>
        <w:rPr>
          <w:rFonts w:ascii="黑体" w:eastAsia="黑体" w:hAnsi="黑体" w:hint="eastAsia"/>
          <w:sz w:val="24"/>
          <w:szCs w:val="28"/>
        </w:rPr>
        <w:t>访系统</w:t>
      </w:r>
      <w:proofErr w:type="gramEnd"/>
      <w:r>
        <w:rPr>
          <w:rFonts w:ascii="黑体" w:eastAsia="黑体" w:hAnsi="黑体" w:hint="eastAsia"/>
          <w:sz w:val="24"/>
          <w:szCs w:val="28"/>
        </w:rPr>
        <w:t>的利用率与电话访谈的信息质量。</w:t>
      </w:r>
    </w:p>
    <w:p w:rsidR="00517303" w:rsidRDefault="00AD0F54">
      <w:pPr>
        <w:spacing w:line="360" w:lineRule="auto"/>
        <w:rPr>
          <w:rFonts w:ascii="黑体" w:eastAsia="黑体" w:hAnsi="黑体"/>
          <w:sz w:val="22"/>
          <w:szCs w:val="28"/>
        </w:rPr>
      </w:pPr>
      <w:r>
        <w:rPr>
          <w:rFonts w:ascii="黑体" w:eastAsia="黑体" w:hAnsi="黑体" w:hint="eastAsia"/>
          <w:sz w:val="22"/>
          <w:szCs w:val="28"/>
        </w:rPr>
        <w:t>模块功能：</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lastRenderedPageBreak/>
        <w:t>系统自动外呼</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支持</w:t>
      </w:r>
      <w:proofErr w:type="gramStart"/>
      <w:r>
        <w:rPr>
          <w:rFonts w:ascii="黑体" w:eastAsia="黑体" w:hAnsi="黑体" w:hint="eastAsia"/>
          <w:color w:val="7F7F7F" w:themeColor="text1" w:themeTint="80"/>
          <w:sz w:val="18"/>
        </w:rPr>
        <w:t>定时定频发送</w:t>
      </w:r>
      <w:proofErr w:type="gramEnd"/>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全程语音录制</w:t>
      </w:r>
    </w:p>
    <w:p w:rsidR="00517303" w:rsidRDefault="00AD0F54">
      <w:pPr>
        <w:pStyle w:val="a9"/>
        <w:widowControl/>
        <w:numPr>
          <w:ilvl w:val="0"/>
          <w:numId w:val="7"/>
        </w:numPr>
        <w:ind w:firstLineChars="0"/>
        <w:jc w:val="left"/>
        <w:rPr>
          <w:rFonts w:ascii="黑体" w:eastAsia="黑体" w:hAnsi="黑体"/>
          <w:color w:val="7F7F7F" w:themeColor="text1" w:themeTint="80"/>
          <w:sz w:val="18"/>
        </w:rPr>
      </w:pPr>
      <w:r>
        <w:rPr>
          <w:rFonts w:ascii="黑体" w:eastAsia="黑体" w:hAnsi="黑体" w:hint="eastAsia"/>
          <w:color w:val="7F7F7F" w:themeColor="text1" w:themeTint="80"/>
          <w:sz w:val="18"/>
        </w:rPr>
        <w:t>录音与文字无缝转换</w:t>
      </w:r>
    </w:p>
    <w:p w:rsidR="00517303" w:rsidRDefault="00517303">
      <w:pPr>
        <w:pStyle w:val="a9"/>
        <w:widowControl/>
        <w:ind w:left="899" w:firstLineChars="0" w:firstLine="0"/>
        <w:jc w:val="left"/>
        <w:rPr>
          <w:rFonts w:ascii="黑体" w:eastAsia="黑体" w:hAnsi="黑体"/>
          <w:color w:val="7F7F7F" w:themeColor="text1" w:themeTint="80"/>
          <w:sz w:val="18"/>
        </w:rPr>
      </w:pPr>
    </w:p>
    <w:p w:rsidR="00517303" w:rsidRDefault="00AD0F54">
      <w:pPr>
        <w:spacing w:line="360" w:lineRule="auto"/>
        <w:ind w:firstLine="560"/>
        <w:rPr>
          <w:rFonts w:ascii="黑体" w:eastAsia="黑体" w:hAnsi="黑体"/>
          <w:sz w:val="24"/>
          <w:szCs w:val="28"/>
        </w:rPr>
      </w:pPr>
      <w:r>
        <w:rPr>
          <w:rFonts w:ascii="黑体" w:eastAsia="黑体" w:hAnsi="黑体" w:hint="eastAsia"/>
          <w:sz w:val="24"/>
          <w:szCs w:val="28"/>
        </w:rPr>
        <w:t>由问卷设计模块+问卷发放模块+问卷统计模块+题库资源扩展功能模块形成的问卷</w:t>
      </w:r>
      <w:r>
        <w:rPr>
          <w:rFonts w:ascii="黑体" w:eastAsia="黑体" w:hAnsi="黑体" w:hint="eastAsia"/>
          <w:b/>
          <w:sz w:val="24"/>
          <w:szCs w:val="28"/>
        </w:rPr>
        <w:t>在线调查系统</w:t>
      </w:r>
      <w:r>
        <w:rPr>
          <w:rFonts w:ascii="黑体" w:eastAsia="黑体" w:hAnsi="黑体" w:hint="eastAsia"/>
          <w:sz w:val="24"/>
          <w:szCs w:val="28"/>
        </w:rPr>
        <w:t>。可完成专业网络问卷深度设计、智能自动发放、跟踪回收以及多维度统计分析。并部署在</w:t>
      </w:r>
      <w:proofErr w:type="gramStart"/>
      <w:r>
        <w:rPr>
          <w:rFonts w:ascii="黑体" w:eastAsia="黑体" w:hAnsi="黑体" w:hint="eastAsia"/>
          <w:sz w:val="24"/>
          <w:szCs w:val="28"/>
        </w:rPr>
        <w:t>机构本地</w:t>
      </w:r>
      <w:proofErr w:type="gramEnd"/>
      <w:r>
        <w:rPr>
          <w:rFonts w:ascii="黑体" w:eastAsia="黑体" w:hAnsi="黑体" w:hint="eastAsia"/>
          <w:sz w:val="24"/>
          <w:szCs w:val="28"/>
        </w:rPr>
        <w:t>服务器上，有效防止了利用第三方平台进行调查而造成的数据泄露现象，彻底扭转了重调查工具、轻数据结果的舍本逐末现象。</w:t>
      </w:r>
    </w:p>
    <w:p w:rsidR="00517303" w:rsidRDefault="00AD0F54">
      <w:pPr>
        <w:spacing w:line="360" w:lineRule="auto"/>
        <w:ind w:firstLine="560"/>
        <w:rPr>
          <w:rFonts w:ascii="黑体" w:eastAsia="黑体" w:hAnsi="黑体"/>
          <w:sz w:val="24"/>
          <w:szCs w:val="28"/>
        </w:rPr>
      </w:pPr>
      <w:r>
        <w:rPr>
          <w:rFonts w:ascii="黑体" w:eastAsia="黑体" w:hAnsi="黑体" w:hint="eastAsia"/>
          <w:sz w:val="24"/>
          <w:szCs w:val="28"/>
        </w:rPr>
        <w:t>由问卷设计模块+问卷统计模块+移动面访扩展功能模块</w:t>
      </w:r>
      <w:r>
        <w:rPr>
          <w:rFonts w:ascii="黑体" w:eastAsia="黑体" w:hAnsi="黑体" w:hint="eastAsia"/>
          <w:b/>
          <w:sz w:val="24"/>
          <w:szCs w:val="28"/>
        </w:rPr>
        <w:t>+</w:t>
      </w:r>
      <w:r>
        <w:rPr>
          <w:rFonts w:ascii="黑体" w:eastAsia="黑体" w:hAnsi="黑体" w:hint="eastAsia"/>
          <w:sz w:val="24"/>
          <w:szCs w:val="28"/>
        </w:rPr>
        <w:t xml:space="preserve"> GIS管理</w:t>
      </w:r>
      <w:r>
        <w:rPr>
          <w:rFonts w:ascii="黑体" w:eastAsia="黑体" w:hAnsi="黑体" w:hint="eastAsia"/>
          <w:sz w:val="24"/>
        </w:rPr>
        <w:t>扩展</w:t>
      </w:r>
      <w:r>
        <w:rPr>
          <w:rFonts w:ascii="黑体" w:eastAsia="黑体" w:hAnsi="黑体" w:hint="eastAsia"/>
          <w:sz w:val="24"/>
          <w:szCs w:val="28"/>
        </w:rPr>
        <w:t>功能模块形成的</w:t>
      </w:r>
      <w:r>
        <w:rPr>
          <w:rFonts w:ascii="黑体" w:eastAsia="黑体" w:hAnsi="黑体" w:hint="eastAsia"/>
          <w:b/>
          <w:sz w:val="24"/>
          <w:szCs w:val="28"/>
        </w:rPr>
        <w:t>移动面访调查系统，</w:t>
      </w:r>
      <w:r>
        <w:rPr>
          <w:rFonts w:ascii="黑体" w:eastAsia="黑体" w:hAnsi="黑体" w:hint="eastAsia"/>
          <w:sz w:val="24"/>
          <w:szCs w:val="28"/>
        </w:rPr>
        <w:t>采用先进的</w:t>
      </w:r>
      <w:proofErr w:type="gramStart"/>
      <w:r>
        <w:rPr>
          <w:rFonts w:ascii="黑体" w:eastAsia="黑体" w:hAnsi="黑体" w:hint="eastAsia"/>
          <w:sz w:val="24"/>
          <w:szCs w:val="28"/>
        </w:rPr>
        <w:t>云网络</w:t>
      </w:r>
      <w:proofErr w:type="gramEnd"/>
      <w:r>
        <w:rPr>
          <w:rFonts w:ascii="黑体" w:eastAsia="黑体" w:hAnsi="黑体" w:hint="eastAsia"/>
          <w:sz w:val="24"/>
          <w:szCs w:val="28"/>
        </w:rPr>
        <w:t>架构，通过移动端APP让采访者和被访者面对面、一对一的独立沟通并跟踪GIS数据，在网络畅通时刻即时反馈受访者的访问过程，并可以完全记录作答者答题过程及作答结果所反馈的全部信息，便于研究者进行全方位的调查分析，得到最真实的反馈数据。也可在无网络环境时，本地存储访问数据，</w:t>
      </w:r>
      <w:proofErr w:type="gramStart"/>
      <w:r>
        <w:rPr>
          <w:rFonts w:ascii="黑体" w:eastAsia="黑体" w:hAnsi="黑体" w:hint="eastAsia"/>
          <w:sz w:val="24"/>
          <w:szCs w:val="28"/>
        </w:rPr>
        <w:t>待网络</w:t>
      </w:r>
      <w:proofErr w:type="gramEnd"/>
      <w:r>
        <w:rPr>
          <w:rFonts w:ascii="黑体" w:eastAsia="黑体" w:hAnsi="黑体" w:hint="eastAsia"/>
          <w:sz w:val="24"/>
          <w:szCs w:val="28"/>
        </w:rPr>
        <w:t>恢复时同步数据至服务器，由服务器实时汇总被访者信息，实时数据计算，实时产生详实数据图表供调查者分析使用。</w:t>
      </w:r>
    </w:p>
    <w:p w:rsidR="00517303" w:rsidRDefault="00AD0F54">
      <w:pPr>
        <w:spacing w:line="360" w:lineRule="auto"/>
        <w:ind w:firstLine="560"/>
        <w:rPr>
          <w:rFonts w:ascii="黑体" w:eastAsia="黑体" w:hAnsi="黑体"/>
          <w:sz w:val="24"/>
          <w:szCs w:val="28"/>
        </w:rPr>
      </w:pPr>
      <w:r>
        <w:rPr>
          <w:rFonts w:ascii="黑体" w:eastAsia="黑体" w:hAnsi="黑体" w:hint="eastAsia"/>
          <w:sz w:val="24"/>
          <w:szCs w:val="28"/>
        </w:rPr>
        <w:t>由问卷设计模块+问卷统计模块</w:t>
      </w:r>
      <w:r>
        <w:rPr>
          <w:rFonts w:ascii="黑体" w:eastAsia="黑体" w:hAnsi="黑体" w:hint="eastAsia"/>
          <w:b/>
          <w:sz w:val="24"/>
          <w:szCs w:val="28"/>
        </w:rPr>
        <w:t>+</w:t>
      </w:r>
      <w:r>
        <w:rPr>
          <w:rFonts w:ascii="黑体" w:eastAsia="黑体" w:hAnsi="黑体" w:hint="eastAsia"/>
          <w:sz w:val="24"/>
          <w:szCs w:val="28"/>
        </w:rPr>
        <w:t>电访录音</w:t>
      </w:r>
      <w:r>
        <w:rPr>
          <w:rFonts w:ascii="黑体" w:eastAsia="黑体" w:hAnsi="黑体" w:hint="eastAsia"/>
          <w:sz w:val="24"/>
        </w:rPr>
        <w:t>扩展</w:t>
      </w:r>
      <w:r>
        <w:rPr>
          <w:rFonts w:ascii="黑体" w:eastAsia="黑体" w:hAnsi="黑体" w:hint="eastAsia"/>
          <w:sz w:val="24"/>
          <w:szCs w:val="28"/>
        </w:rPr>
        <w:t>功能模块+自动答录</w:t>
      </w:r>
      <w:r>
        <w:rPr>
          <w:rFonts w:ascii="黑体" w:eastAsia="黑体" w:hAnsi="黑体" w:hint="eastAsia"/>
          <w:sz w:val="24"/>
        </w:rPr>
        <w:t>扩展</w:t>
      </w:r>
      <w:r>
        <w:rPr>
          <w:rFonts w:ascii="黑体" w:eastAsia="黑体" w:hAnsi="黑体" w:hint="eastAsia"/>
          <w:sz w:val="24"/>
          <w:szCs w:val="28"/>
        </w:rPr>
        <w:t>功能模块形成的</w:t>
      </w:r>
      <w:r>
        <w:rPr>
          <w:rFonts w:ascii="黑体" w:eastAsia="黑体" w:hAnsi="黑体" w:hint="eastAsia"/>
          <w:b/>
          <w:sz w:val="24"/>
          <w:szCs w:val="28"/>
        </w:rPr>
        <w:t>电话访谈调查系统</w:t>
      </w:r>
      <w:r>
        <w:rPr>
          <w:rFonts w:ascii="黑体" w:eastAsia="黑体" w:hAnsi="黑体" w:hint="eastAsia"/>
          <w:sz w:val="24"/>
          <w:szCs w:val="28"/>
        </w:rPr>
        <w:t>可以为使用者提供基于程控通讯网关软交换技术的计算机智能通话访谈功能，从而为电话访谈形式的数据采集工作提供技术支持，丰富数据获取渠道，并且利用后台自动答录功能完成部分访谈工作，也可在一定程度上节约调查成本。</w:t>
      </w:r>
    </w:p>
    <w:p w:rsidR="00517303" w:rsidRDefault="00AD0F54">
      <w:pPr>
        <w:spacing w:line="360" w:lineRule="auto"/>
        <w:ind w:firstLine="420"/>
        <w:rPr>
          <w:rFonts w:ascii="黑体" w:eastAsia="黑体" w:hAnsi="黑体"/>
          <w:sz w:val="24"/>
          <w:szCs w:val="28"/>
        </w:rPr>
      </w:pPr>
      <w:r>
        <w:rPr>
          <w:rFonts w:ascii="黑体" w:eastAsia="黑体" w:hAnsi="黑体" w:hint="eastAsia"/>
          <w:sz w:val="24"/>
          <w:szCs w:val="28"/>
        </w:rPr>
        <w:t>此外，调查平台为用户提供海量的问卷模板资源，模板由多年行业经验积累的市场研究专家所设计，内容涵盖政治、经济、文化、医疗、社会科学研究等各行各业全领域，模板数量稳步增长，同步更新。用户可一键调用问卷模板，进行在线问卷编辑或套用，满足使用者对问卷专业性与个性化的双重需求。调用数量、模板类型、热门排行等提醒可帮助用户快速、高效定位问卷模板，节省用户时间。</w:t>
      </w:r>
    </w:p>
    <w:p w:rsidR="00517303" w:rsidRDefault="00AD0F54">
      <w:pPr>
        <w:widowControl/>
        <w:jc w:val="left"/>
      </w:pPr>
      <w:r>
        <w:br w:type="page"/>
      </w:r>
    </w:p>
    <w:p w:rsidR="00517303" w:rsidRDefault="00AD0F54">
      <w:pPr>
        <w:pStyle w:val="2"/>
        <w:numPr>
          <w:ilvl w:val="0"/>
          <w:numId w:val="5"/>
        </w:numPr>
        <w:tabs>
          <w:tab w:val="left" w:pos="312"/>
        </w:tabs>
        <w:rPr>
          <w:rFonts w:ascii="黑体" w:eastAsia="黑体" w:hAnsi="黑体"/>
          <w:sz w:val="24"/>
        </w:rPr>
      </w:pPr>
      <w:bookmarkStart w:id="29" w:name="_Toc494128016"/>
      <w:bookmarkStart w:id="30" w:name="_Toc499807001"/>
      <w:bookmarkStart w:id="31" w:name="_Toc494128080"/>
      <w:bookmarkStart w:id="32" w:name="_Toc510170800"/>
      <w:r>
        <w:rPr>
          <w:rFonts w:ascii="黑体" w:eastAsia="黑体" w:hAnsi="黑体" w:hint="eastAsia"/>
          <w:sz w:val="24"/>
        </w:rPr>
        <w:lastRenderedPageBreak/>
        <w:t>平台优势特点</w:t>
      </w:r>
      <w:bookmarkEnd w:id="29"/>
      <w:bookmarkEnd w:id="30"/>
      <w:bookmarkEnd w:id="31"/>
      <w:bookmarkEnd w:id="32"/>
    </w:p>
    <w:p w:rsidR="00517303" w:rsidRDefault="00AD0F54">
      <w:pPr>
        <w:pStyle w:val="10"/>
        <w:numPr>
          <w:ilvl w:val="0"/>
          <w:numId w:val="9"/>
        </w:numPr>
        <w:spacing w:line="360" w:lineRule="auto"/>
        <w:ind w:firstLineChars="0"/>
        <w:rPr>
          <w:rFonts w:ascii="黑体" w:eastAsia="黑体" w:hAnsi="黑体"/>
          <w:b/>
          <w:sz w:val="24"/>
          <w:szCs w:val="24"/>
        </w:rPr>
      </w:pPr>
      <w:bookmarkStart w:id="33" w:name="_Toc502137070"/>
      <w:bookmarkStart w:id="34" w:name="_Toc501530997"/>
      <w:bookmarkStart w:id="35" w:name="_Toc502737337"/>
      <w:r>
        <w:rPr>
          <w:rFonts w:ascii="黑体" w:eastAsia="黑体" w:hAnsi="黑体"/>
          <w:b/>
          <w:noProof/>
          <w:sz w:val="24"/>
          <w:szCs w:val="24"/>
        </w:rPr>
        <w:drawing>
          <wp:anchor distT="0" distB="0" distL="114300" distR="114300" simplePos="0" relativeHeight="251669504" behindDoc="0" locked="0" layoutInCell="1" allowOverlap="1">
            <wp:simplePos x="0" y="0"/>
            <wp:positionH relativeFrom="column">
              <wp:posOffset>3051175</wp:posOffset>
            </wp:positionH>
            <wp:positionV relativeFrom="paragraph">
              <wp:posOffset>41910</wp:posOffset>
            </wp:positionV>
            <wp:extent cx="2543810" cy="2106930"/>
            <wp:effectExtent l="0" t="0" r="8890" b="7620"/>
            <wp:wrapSquare wrapText="bothSides"/>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3810" cy="2106930"/>
                    </a:xfrm>
                    <a:prstGeom prst="rect">
                      <a:avLst/>
                    </a:prstGeom>
                  </pic:spPr>
                </pic:pic>
              </a:graphicData>
            </a:graphic>
          </wp:anchor>
        </w:drawing>
      </w:r>
      <w:r>
        <w:rPr>
          <w:rFonts w:ascii="黑体" w:eastAsia="黑体" w:hAnsi="黑体" w:hint="eastAsia"/>
          <w:b/>
          <w:sz w:val="24"/>
          <w:szCs w:val="24"/>
        </w:rPr>
        <w:t>海量问卷模板、题型多样扩展</w:t>
      </w:r>
      <w:bookmarkEnd w:id="33"/>
      <w:bookmarkEnd w:id="34"/>
      <w:r>
        <w:rPr>
          <w:rFonts w:ascii="黑体" w:eastAsia="黑体" w:hAnsi="黑体" w:hint="eastAsia"/>
          <w:b/>
          <w:sz w:val="24"/>
          <w:szCs w:val="24"/>
        </w:rPr>
        <w:t>，</w:t>
      </w:r>
      <w:proofErr w:type="gramStart"/>
      <w:r>
        <w:rPr>
          <w:rFonts w:ascii="黑体" w:eastAsia="黑体" w:hAnsi="黑体" w:hint="eastAsia"/>
          <w:b/>
          <w:sz w:val="24"/>
          <w:szCs w:val="24"/>
        </w:rPr>
        <w:t>全领域</w:t>
      </w:r>
      <w:proofErr w:type="gramEnd"/>
      <w:r>
        <w:rPr>
          <w:rFonts w:ascii="黑体" w:eastAsia="黑体" w:hAnsi="黑体" w:hint="eastAsia"/>
          <w:b/>
          <w:sz w:val="24"/>
          <w:szCs w:val="24"/>
        </w:rPr>
        <w:t>覆盖</w:t>
      </w:r>
      <w:bookmarkEnd w:id="35"/>
    </w:p>
    <w:p w:rsidR="00517303" w:rsidRDefault="00AD0F54">
      <w:pPr>
        <w:spacing w:line="360" w:lineRule="auto"/>
        <w:ind w:firstLine="360"/>
        <w:rPr>
          <w:rFonts w:ascii="黑体" w:eastAsia="黑体" w:hAnsi="黑体"/>
          <w:sz w:val="24"/>
          <w:szCs w:val="24"/>
        </w:rPr>
      </w:pPr>
      <w:r>
        <w:rPr>
          <w:rFonts w:ascii="黑体" w:eastAsia="黑体" w:hAnsi="黑体" w:hint="eastAsia"/>
          <w:sz w:val="24"/>
          <w:szCs w:val="24"/>
        </w:rPr>
        <w:t>平台提供覆盖</w:t>
      </w:r>
      <w:proofErr w:type="gramStart"/>
      <w:r>
        <w:rPr>
          <w:rFonts w:ascii="黑体" w:eastAsia="黑体" w:hAnsi="黑体" w:hint="eastAsia"/>
          <w:sz w:val="24"/>
          <w:szCs w:val="24"/>
        </w:rPr>
        <w:t>全领域</w:t>
      </w:r>
      <w:proofErr w:type="gramEnd"/>
      <w:r>
        <w:rPr>
          <w:rFonts w:ascii="黑体" w:eastAsia="黑体" w:hAnsi="黑体" w:hint="eastAsia"/>
          <w:sz w:val="24"/>
          <w:szCs w:val="24"/>
        </w:rPr>
        <w:t>的问卷模板，用户可以根据自身需求编辑或调用模板，满足用户对于调查专业性和个性化需求。平台支持数十种题型，多样化自由选择，可为用户提供包括投票评选、市场调查、满意度调查等多元化调研场景，满足</w:t>
      </w:r>
      <w:proofErr w:type="gramStart"/>
      <w:r>
        <w:rPr>
          <w:rFonts w:ascii="黑体" w:eastAsia="黑体" w:hAnsi="黑体" w:hint="eastAsia"/>
          <w:sz w:val="24"/>
          <w:szCs w:val="24"/>
        </w:rPr>
        <w:t>全领域</w:t>
      </w:r>
      <w:proofErr w:type="gramEnd"/>
      <w:r>
        <w:rPr>
          <w:rFonts w:ascii="黑体" w:eastAsia="黑体" w:hAnsi="黑体" w:hint="eastAsia"/>
          <w:sz w:val="24"/>
          <w:szCs w:val="24"/>
        </w:rPr>
        <w:t>调研需求。</w:t>
      </w:r>
    </w:p>
    <w:p w:rsidR="00517303" w:rsidRDefault="00517303">
      <w:pPr>
        <w:spacing w:line="360" w:lineRule="auto"/>
        <w:ind w:firstLine="360"/>
        <w:rPr>
          <w:rFonts w:ascii="黑体" w:eastAsia="黑体" w:hAnsi="黑体"/>
          <w:sz w:val="24"/>
          <w:szCs w:val="24"/>
        </w:rPr>
      </w:pPr>
    </w:p>
    <w:p w:rsidR="00517303" w:rsidRDefault="00AD0F54">
      <w:pPr>
        <w:pStyle w:val="10"/>
        <w:numPr>
          <w:ilvl w:val="0"/>
          <w:numId w:val="9"/>
        </w:numPr>
        <w:spacing w:line="360" w:lineRule="auto"/>
        <w:ind w:firstLineChars="0"/>
        <w:rPr>
          <w:rFonts w:ascii="黑体" w:eastAsia="黑体" w:hAnsi="黑体"/>
          <w:b/>
          <w:sz w:val="24"/>
          <w:szCs w:val="24"/>
        </w:rPr>
      </w:pPr>
      <w:bookmarkStart w:id="36" w:name="_Toc502137071"/>
      <w:bookmarkStart w:id="37" w:name="_Toc501530998"/>
      <w:bookmarkStart w:id="38" w:name="_Toc502737338"/>
      <w:r>
        <w:rPr>
          <w:noProof/>
        </w:rPr>
        <w:drawing>
          <wp:anchor distT="0" distB="0" distL="114300" distR="114300" simplePos="0" relativeHeight="251670528" behindDoc="0" locked="0" layoutInCell="1" allowOverlap="1">
            <wp:simplePos x="0" y="0"/>
            <wp:positionH relativeFrom="column">
              <wp:posOffset>3000375</wp:posOffset>
            </wp:positionH>
            <wp:positionV relativeFrom="paragraph">
              <wp:posOffset>40640</wp:posOffset>
            </wp:positionV>
            <wp:extent cx="2697480" cy="2190750"/>
            <wp:effectExtent l="0" t="0" r="7620" b="0"/>
            <wp:wrapSquare wrapText="bothSides"/>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7480" cy="2190750"/>
                    </a:xfrm>
                    <a:prstGeom prst="rect">
                      <a:avLst/>
                    </a:prstGeom>
                  </pic:spPr>
                </pic:pic>
              </a:graphicData>
            </a:graphic>
          </wp:anchor>
        </w:drawing>
      </w:r>
      <w:r>
        <w:rPr>
          <w:rFonts w:ascii="黑体" w:eastAsia="黑体" w:hAnsi="黑体" w:hint="eastAsia"/>
          <w:b/>
          <w:sz w:val="24"/>
          <w:szCs w:val="24"/>
        </w:rPr>
        <w:t>轻松实现深度逻辑设置，定位高端调研</w:t>
      </w:r>
      <w:bookmarkEnd w:id="36"/>
      <w:bookmarkEnd w:id="37"/>
      <w:r>
        <w:rPr>
          <w:rFonts w:ascii="黑体" w:eastAsia="黑体" w:hAnsi="黑体" w:hint="eastAsia"/>
          <w:b/>
          <w:sz w:val="24"/>
          <w:szCs w:val="24"/>
        </w:rPr>
        <w:t>需求</w:t>
      </w:r>
      <w:bookmarkEnd w:id="38"/>
    </w:p>
    <w:p w:rsidR="00517303" w:rsidRDefault="00AD0F54">
      <w:pPr>
        <w:spacing w:line="360" w:lineRule="auto"/>
        <w:ind w:firstLine="360"/>
        <w:rPr>
          <w:rFonts w:ascii="黑体" w:eastAsia="黑体" w:hAnsi="黑体"/>
          <w:sz w:val="24"/>
          <w:szCs w:val="24"/>
        </w:rPr>
      </w:pPr>
      <w:r>
        <w:rPr>
          <w:rFonts w:ascii="黑体" w:eastAsia="黑体" w:hAnsi="黑体" w:hint="eastAsia"/>
          <w:sz w:val="24"/>
          <w:szCs w:val="24"/>
        </w:rPr>
        <w:t>调查平台可对问卷题目进行富文本编辑和题目参数的深度编辑，可进行题干引用、逻辑跳转、无条件跳转、隐藏题型、甄别设置等题目参数深度设置，可满足教学与科研调查研究时复杂问卷设计的需要。</w:t>
      </w:r>
    </w:p>
    <w:p w:rsidR="00517303" w:rsidRDefault="00517303">
      <w:pPr>
        <w:spacing w:line="360" w:lineRule="auto"/>
        <w:ind w:firstLine="360"/>
        <w:rPr>
          <w:rFonts w:ascii="黑体" w:eastAsia="黑体" w:hAnsi="黑体"/>
          <w:sz w:val="24"/>
          <w:szCs w:val="24"/>
        </w:rPr>
      </w:pPr>
    </w:p>
    <w:p w:rsidR="00517303" w:rsidRDefault="00AD0F54">
      <w:pPr>
        <w:pStyle w:val="10"/>
        <w:numPr>
          <w:ilvl w:val="0"/>
          <w:numId w:val="9"/>
        </w:numPr>
        <w:spacing w:line="360" w:lineRule="auto"/>
        <w:ind w:firstLineChars="0"/>
        <w:rPr>
          <w:rFonts w:ascii="黑体" w:eastAsia="黑体" w:hAnsi="黑体"/>
          <w:b/>
          <w:sz w:val="24"/>
          <w:szCs w:val="24"/>
        </w:rPr>
      </w:pPr>
      <w:bookmarkStart w:id="39" w:name="_Toc502137073"/>
      <w:bookmarkStart w:id="40" w:name="_Toc502737340"/>
      <w:bookmarkStart w:id="41" w:name="_Toc501531000"/>
      <w:r>
        <w:rPr>
          <w:noProof/>
        </w:rPr>
        <w:drawing>
          <wp:anchor distT="0" distB="0" distL="114300" distR="114300" simplePos="0" relativeHeight="251671552" behindDoc="0" locked="0" layoutInCell="1" allowOverlap="1">
            <wp:simplePos x="0" y="0"/>
            <wp:positionH relativeFrom="column">
              <wp:posOffset>3051175</wp:posOffset>
            </wp:positionH>
            <wp:positionV relativeFrom="paragraph">
              <wp:posOffset>58420</wp:posOffset>
            </wp:positionV>
            <wp:extent cx="2593975" cy="2157095"/>
            <wp:effectExtent l="0" t="0" r="0" b="0"/>
            <wp:wrapSquare wrapText="bothSides"/>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3975" cy="2157095"/>
                    </a:xfrm>
                    <a:prstGeom prst="rect">
                      <a:avLst/>
                    </a:prstGeom>
                  </pic:spPr>
                </pic:pic>
              </a:graphicData>
            </a:graphic>
          </wp:anchor>
        </w:drawing>
      </w:r>
      <w:r>
        <w:rPr>
          <w:rFonts w:ascii="黑体" w:eastAsia="黑体" w:hAnsi="黑体" w:hint="eastAsia"/>
          <w:b/>
          <w:sz w:val="24"/>
          <w:szCs w:val="24"/>
        </w:rPr>
        <w:t>智能化邮件邀请，精准投放目标用户</w:t>
      </w:r>
      <w:bookmarkEnd w:id="39"/>
      <w:bookmarkEnd w:id="40"/>
      <w:bookmarkEnd w:id="41"/>
    </w:p>
    <w:p w:rsidR="00517303" w:rsidRDefault="00AD0F54">
      <w:pPr>
        <w:spacing w:line="360" w:lineRule="auto"/>
        <w:ind w:firstLine="360"/>
        <w:rPr>
          <w:rFonts w:ascii="黑体" w:eastAsia="黑体" w:hAnsi="黑体"/>
          <w:sz w:val="24"/>
          <w:szCs w:val="24"/>
        </w:rPr>
      </w:pPr>
      <w:r>
        <w:rPr>
          <w:rFonts w:ascii="黑体" w:eastAsia="黑体" w:hAnsi="黑体" w:hint="eastAsia"/>
          <w:sz w:val="24"/>
          <w:szCs w:val="24"/>
        </w:rPr>
        <w:t>智能化邮件邀请自带联系人库管理功能，方便联系人的查找和维护，通过系统内设</w:t>
      </w:r>
      <w:r>
        <w:rPr>
          <w:rFonts w:ascii="黑体" w:eastAsia="黑体" w:hAnsi="黑体"/>
          <w:sz w:val="24"/>
          <w:szCs w:val="24"/>
        </w:rPr>
        <w:t>简单抽样、分层抽样、系统抽样、整群抽样、配额抽样</w:t>
      </w:r>
      <w:r>
        <w:rPr>
          <w:rFonts w:ascii="黑体" w:eastAsia="黑体" w:hAnsi="黑体" w:hint="eastAsia"/>
          <w:sz w:val="24"/>
          <w:szCs w:val="24"/>
        </w:rPr>
        <w:t>5种抽样方式，在联系人库中筛选联系人，定时、</w:t>
      </w:r>
      <w:proofErr w:type="gramStart"/>
      <w:r>
        <w:rPr>
          <w:rFonts w:ascii="黑体" w:eastAsia="黑体" w:hAnsi="黑体" w:hint="eastAsia"/>
          <w:sz w:val="24"/>
          <w:szCs w:val="24"/>
        </w:rPr>
        <w:t>定频的</w:t>
      </w:r>
      <w:proofErr w:type="gramEnd"/>
      <w:r>
        <w:rPr>
          <w:rFonts w:ascii="黑体" w:eastAsia="黑体" w:hAnsi="黑体" w:hint="eastAsia"/>
          <w:sz w:val="24"/>
          <w:szCs w:val="24"/>
        </w:rPr>
        <w:t>进行自动邮件发送，可减少邮件被归类垃圾邮件的风险，提高问卷或邮件有效送达率，提高数据获取质量。</w:t>
      </w:r>
    </w:p>
    <w:p w:rsidR="00517303" w:rsidRDefault="00AD0F54">
      <w:pPr>
        <w:widowControl/>
        <w:jc w:val="left"/>
        <w:rPr>
          <w:rFonts w:ascii="黑体" w:eastAsia="黑体" w:hAnsi="黑体"/>
          <w:sz w:val="22"/>
        </w:rPr>
      </w:pPr>
      <w:r>
        <w:rPr>
          <w:rFonts w:ascii="黑体" w:eastAsia="黑体" w:hAnsi="黑体"/>
          <w:sz w:val="22"/>
        </w:rPr>
        <w:br w:type="page"/>
      </w:r>
    </w:p>
    <w:p w:rsidR="00517303" w:rsidRDefault="00AD0F54">
      <w:pPr>
        <w:pStyle w:val="10"/>
        <w:numPr>
          <w:ilvl w:val="0"/>
          <w:numId w:val="9"/>
        </w:numPr>
        <w:spacing w:line="360" w:lineRule="auto"/>
        <w:ind w:firstLineChars="0"/>
        <w:rPr>
          <w:rFonts w:ascii="黑体" w:eastAsia="黑体" w:hAnsi="黑体"/>
          <w:b/>
          <w:sz w:val="24"/>
          <w:szCs w:val="24"/>
        </w:rPr>
      </w:pPr>
      <w:bookmarkStart w:id="42" w:name="_Toc502737342"/>
      <w:r>
        <w:rPr>
          <w:noProof/>
        </w:rPr>
        <w:lastRenderedPageBreak/>
        <w:drawing>
          <wp:anchor distT="0" distB="0" distL="114300" distR="114300" simplePos="0" relativeHeight="251675648" behindDoc="0" locked="0" layoutInCell="1" allowOverlap="1">
            <wp:simplePos x="0" y="0"/>
            <wp:positionH relativeFrom="column">
              <wp:posOffset>2971800</wp:posOffset>
            </wp:positionH>
            <wp:positionV relativeFrom="paragraph">
              <wp:posOffset>-76200</wp:posOffset>
            </wp:positionV>
            <wp:extent cx="2609850" cy="2148840"/>
            <wp:effectExtent l="0" t="0" r="0" b="381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9850" cy="2148840"/>
                    </a:xfrm>
                    <a:prstGeom prst="rect">
                      <a:avLst/>
                    </a:prstGeom>
                  </pic:spPr>
                </pic:pic>
              </a:graphicData>
            </a:graphic>
          </wp:anchor>
        </w:drawing>
      </w:r>
      <w:r>
        <w:rPr>
          <w:rFonts w:ascii="黑体" w:eastAsia="黑体" w:hAnsi="黑体" w:hint="eastAsia"/>
          <w:b/>
          <w:sz w:val="24"/>
          <w:szCs w:val="24"/>
        </w:rPr>
        <w:t>数据在线实时分析，最优呈现</w:t>
      </w:r>
      <w:bookmarkEnd w:id="42"/>
    </w:p>
    <w:p w:rsidR="00517303" w:rsidRDefault="00AD0F54">
      <w:pPr>
        <w:spacing w:line="360" w:lineRule="auto"/>
        <w:ind w:firstLineChars="200" w:firstLine="480"/>
        <w:rPr>
          <w:rFonts w:ascii="黑体" w:eastAsia="黑体" w:hAnsi="黑体"/>
          <w:sz w:val="24"/>
        </w:rPr>
      </w:pPr>
      <w:r>
        <w:rPr>
          <w:rFonts w:ascii="黑体" w:eastAsia="黑体" w:hAnsi="黑体" w:hint="eastAsia"/>
          <w:sz w:val="24"/>
        </w:rPr>
        <w:t>调查平台采用大数据分析与挖掘、数学多重统计分析等高级算法技术对问卷数据进行统计分析，深入挖掘问卷数据背后的价值和影响。清晰、简洁的图表展示、多格式数据导出都便于调查平台用户在第一时间掌握问卷数据情况。</w:t>
      </w:r>
    </w:p>
    <w:p w:rsidR="00517303" w:rsidRDefault="00517303">
      <w:pPr>
        <w:widowControl/>
        <w:jc w:val="left"/>
        <w:rPr>
          <w:rFonts w:ascii="黑体" w:eastAsia="黑体" w:hAnsi="黑体"/>
          <w:sz w:val="22"/>
        </w:rPr>
      </w:pPr>
    </w:p>
    <w:p w:rsidR="00517303" w:rsidRDefault="00AD0F54">
      <w:pPr>
        <w:pStyle w:val="10"/>
        <w:numPr>
          <w:ilvl w:val="0"/>
          <w:numId w:val="9"/>
        </w:numPr>
        <w:spacing w:line="360" w:lineRule="auto"/>
        <w:ind w:firstLineChars="0"/>
        <w:rPr>
          <w:rFonts w:ascii="黑体" w:eastAsia="黑体" w:hAnsi="黑体"/>
          <w:b/>
          <w:sz w:val="24"/>
          <w:szCs w:val="24"/>
        </w:rPr>
      </w:pPr>
      <w:bookmarkStart w:id="43" w:name="_Toc502737339"/>
      <w:r>
        <w:rPr>
          <w:noProof/>
        </w:rPr>
        <w:drawing>
          <wp:anchor distT="0" distB="0" distL="114300" distR="114300" simplePos="0" relativeHeight="251672576" behindDoc="0" locked="0" layoutInCell="1" allowOverlap="1">
            <wp:simplePos x="0" y="0"/>
            <wp:positionH relativeFrom="column">
              <wp:posOffset>2971800</wp:posOffset>
            </wp:positionH>
            <wp:positionV relativeFrom="paragraph">
              <wp:posOffset>249555</wp:posOffset>
            </wp:positionV>
            <wp:extent cx="2552700" cy="2117725"/>
            <wp:effectExtent l="0" t="0" r="0" b="0"/>
            <wp:wrapSquare wrapText="bothSides"/>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2700" cy="2117725"/>
                    </a:xfrm>
                    <a:prstGeom prst="rect">
                      <a:avLst/>
                    </a:prstGeom>
                  </pic:spPr>
                </pic:pic>
              </a:graphicData>
            </a:graphic>
          </wp:anchor>
        </w:drawing>
      </w:r>
      <w:r>
        <w:rPr>
          <w:rFonts w:ascii="黑体" w:eastAsia="黑体" w:hAnsi="黑体" w:hint="eastAsia"/>
          <w:b/>
          <w:sz w:val="24"/>
          <w:szCs w:val="24"/>
        </w:rPr>
        <w:t>题库随机设置，获取差异</w:t>
      </w:r>
      <w:proofErr w:type="gramStart"/>
      <w:r>
        <w:rPr>
          <w:rFonts w:ascii="黑体" w:eastAsia="黑体" w:hAnsi="黑体" w:hint="eastAsia"/>
          <w:b/>
          <w:sz w:val="24"/>
          <w:szCs w:val="24"/>
        </w:rPr>
        <w:t>化真实</w:t>
      </w:r>
      <w:proofErr w:type="gramEnd"/>
      <w:r>
        <w:rPr>
          <w:rFonts w:ascii="黑体" w:eastAsia="黑体" w:hAnsi="黑体" w:hint="eastAsia"/>
          <w:b/>
          <w:sz w:val="24"/>
          <w:szCs w:val="24"/>
        </w:rPr>
        <w:t>样本</w:t>
      </w:r>
      <w:bookmarkEnd w:id="43"/>
    </w:p>
    <w:p w:rsidR="00517303" w:rsidRDefault="00AD0F54">
      <w:pPr>
        <w:spacing w:line="360" w:lineRule="auto"/>
        <w:ind w:firstLine="360"/>
        <w:rPr>
          <w:rFonts w:ascii="黑体" w:eastAsia="黑体" w:hAnsi="黑体"/>
          <w:sz w:val="24"/>
          <w:szCs w:val="24"/>
        </w:rPr>
      </w:pPr>
      <w:r>
        <w:rPr>
          <w:rFonts w:ascii="黑体" w:eastAsia="黑体" w:hAnsi="黑体" w:hint="eastAsia"/>
          <w:sz w:val="24"/>
          <w:szCs w:val="24"/>
        </w:rPr>
        <w:t>问卷设计可以进行题库设计及基于题库生成新问卷、问卷随机</w:t>
      </w:r>
      <w:proofErr w:type="gramStart"/>
      <w:r>
        <w:rPr>
          <w:rFonts w:ascii="黑体" w:eastAsia="黑体" w:hAnsi="黑体" w:hint="eastAsia"/>
          <w:sz w:val="24"/>
          <w:szCs w:val="24"/>
        </w:rPr>
        <w:t>题设置</w:t>
      </w:r>
      <w:proofErr w:type="gramEnd"/>
      <w:r>
        <w:rPr>
          <w:rFonts w:ascii="黑体" w:eastAsia="黑体" w:hAnsi="黑体" w:hint="eastAsia"/>
          <w:sz w:val="24"/>
          <w:szCs w:val="24"/>
        </w:rPr>
        <w:t>功能。用户可将指定问卷的题目标签化处理后导入至题库，在之后的问卷设计中可通过题库多维度检索定位所需题目集合，快速生成新问卷，便于题目重复使用。并且设计问卷过程中可创建随机题区域，并设置随机题目的数量与选择范围，作答者答题时，系统将</w:t>
      </w:r>
      <w:proofErr w:type="gramStart"/>
      <w:r>
        <w:rPr>
          <w:rFonts w:ascii="黑体" w:eastAsia="黑体" w:hAnsi="黑体" w:hint="eastAsia"/>
          <w:sz w:val="24"/>
          <w:szCs w:val="24"/>
        </w:rPr>
        <w:t>从设置</w:t>
      </w:r>
      <w:proofErr w:type="gramEnd"/>
      <w:r>
        <w:rPr>
          <w:rFonts w:ascii="黑体" w:eastAsia="黑体" w:hAnsi="黑体" w:hint="eastAsia"/>
          <w:sz w:val="24"/>
          <w:szCs w:val="24"/>
        </w:rPr>
        <w:t>范围中抽取指定数量的题目供作答者回答，实现对不同被测试者进行同质性问题的差异化提问。</w:t>
      </w:r>
    </w:p>
    <w:p w:rsidR="00517303" w:rsidRDefault="00517303">
      <w:pPr>
        <w:widowControl/>
        <w:jc w:val="left"/>
        <w:rPr>
          <w:rFonts w:ascii="黑体" w:eastAsia="黑体" w:hAnsi="黑体"/>
          <w:sz w:val="22"/>
        </w:rPr>
      </w:pPr>
    </w:p>
    <w:p w:rsidR="00517303" w:rsidRDefault="00AD0F54">
      <w:pPr>
        <w:pStyle w:val="10"/>
        <w:numPr>
          <w:ilvl w:val="0"/>
          <w:numId w:val="9"/>
        </w:numPr>
        <w:spacing w:line="360" w:lineRule="auto"/>
        <w:ind w:firstLineChars="0"/>
        <w:rPr>
          <w:rFonts w:ascii="黑体" w:eastAsia="黑体" w:hAnsi="黑体"/>
          <w:b/>
          <w:sz w:val="24"/>
          <w:szCs w:val="24"/>
        </w:rPr>
      </w:pPr>
      <w:r>
        <w:rPr>
          <w:noProof/>
        </w:rPr>
        <w:drawing>
          <wp:anchor distT="0" distB="0" distL="114300" distR="114300" simplePos="0" relativeHeight="251673600" behindDoc="0" locked="0" layoutInCell="1" allowOverlap="1">
            <wp:simplePos x="0" y="0"/>
            <wp:positionH relativeFrom="column">
              <wp:posOffset>2847975</wp:posOffset>
            </wp:positionH>
            <wp:positionV relativeFrom="paragraph">
              <wp:posOffset>116205</wp:posOffset>
            </wp:positionV>
            <wp:extent cx="3260725" cy="2438400"/>
            <wp:effectExtent l="0" t="0" r="0" b="0"/>
            <wp:wrapSquare wrapText="bothSides"/>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260725" cy="2438400"/>
                    </a:xfrm>
                    <a:prstGeom prst="rect">
                      <a:avLst/>
                    </a:prstGeom>
                  </pic:spPr>
                </pic:pic>
              </a:graphicData>
            </a:graphic>
          </wp:anchor>
        </w:drawing>
      </w:r>
      <w:r>
        <w:rPr>
          <w:rFonts w:ascii="黑体" w:eastAsia="黑体" w:hAnsi="黑体" w:hint="eastAsia"/>
          <w:b/>
          <w:sz w:val="24"/>
          <w:szCs w:val="24"/>
        </w:rPr>
        <w:t>移动面访、无网填答、GIS管理</w:t>
      </w:r>
    </w:p>
    <w:p w:rsidR="00517303" w:rsidRDefault="00AD0F54">
      <w:pPr>
        <w:spacing w:line="360" w:lineRule="auto"/>
        <w:ind w:firstLine="360"/>
        <w:rPr>
          <w:rFonts w:ascii="黑体" w:eastAsia="黑体" w:hAnsi="黑体"/>
          <w:sz w:val="24"/>
          <w:szCs w:val="24"/>
        </w:rPr>
      </w:pPr>
      <w:r>
        <w:rPr>
          <w:rFonts w:ascii="黑体" w:eastAsia="黑体" w:hAnsi="黑体" w:hint="eastAsia"/>
          <w:sz w:val="24"/>
          <w:szCs w:val="24"/>
        </w:rPr>
        <w:t>调查平台通过移动端及移动设备，可以实现记录作答者答题过程及作答结果所反馈的全部信息，便于研究人员通过全方位的调查分析，得到最真实的反馈数据。当无网络环境时，系统开启本地存储模式记录访问数据，</w:t>
      </w:r>
      <w:proofErr w:type="gramStart"/>
      <w:r>
        <w:rPr>
          <w:rFonts w:ascii="黑体" w:eastAsia="黑体" w:hAnsi="黑体" w:hint="eastAsia"/>
          <w:sz w:val="24"/>
          <w:szCs w:val="24"/>
        </w:rPr>
        <w:t>待网络</w:t>
      </w:r>
      <w:proofErr w:type="gramEnd"/>
      <w:r>
        <w:rPr>
          <w:rFonts w:ascii="黑体" w:eastAsia="黑体" w:hAnsi="黑体" w:hint="eastAsia"/>
          <w:sz w:val="24"/>
          <w:szCs w:val="24"/>
        </w:rPr>
        <w:t>恢复时同步数据</w:t>
      </w:r>
      <w:proofErr w:type="gramStart"/>
      <w:r>
        <w:rPr>
          <w:rFonts w:ascii="黑体" w:eastAsia="黑体" w:hAnsi="黑体" w:hint="eastAsia"/>
          <w:sz w:val="24"/>
          <w:szCs w:val="24"/>
        </w:rPr>
        <w:t>至机构</w:t>
      </w:r>
      <w:proofErr w:type="gramEnd"/>
      <w:r>
        <w:rPr>
          <w:rFonts w:ascii="黑体" w:eastAsia="黑体" w:hAnsi="黑体" w:hint="eastAsia"/>
          <w:sz w:val="24"/>
          <w:szCs w:val="24"/>
        </w:rPr>
        <w:t>服务器，由服务器实时汇总访问数据并生成详实数据图表供调查者分析使用。此外，平台可实时记录访问员行程，并形成访问员行踪轨迹，让调查者实时掌握访问员行踪及访问进度，便于调查者动态调整访问员的工作内容。无论是受访者</w:t>
      </w:r>
      <w:r>
        <w:rPr>
          <w:rFonts w:ascii="黑体" w:eastAsia="黑体" w:hAnsi="黑体" w:hint="eastAsia"/>
          <w:sz w:val="24"/>
          <w:szCs w:val="24"/>
        </w:rPr>
        <w:lastRenderedPageBreak/>
        <w:t>还是平台用户都能快速、便捷地使用，符合移动互联时代下对于调查研究的新要求。</w:t>
      </w:r>
    </w:p>
    <w:p w:rsidR="00517303" w:rsidRDefault="00AD0F54">
      <w:pPr>
        <w:pStyle w:val="10"/>
        <w:numPr>
          <w:ilvl w:val="0"/>
          <w:numId w:val="9"/>
        </w:numPr>
        <w:spacing w:line="360" w:lineRule="auto"/>
        <w:ind w:firstLineChars="0"/>
        <w:rPr>
          <w:rFonts w:ascii="黑体" w:eastAsia="黑体" w:hAnsi="黑体"/>
          <w:b/>
          <w:sz w:val="24"/>
          <w:szCs w:val="24"/>
        </w:rPr>
      </w:pPr>
      <w:r>
        <w:rPr>
          <w:noProof/>
        </w:rPr>
        <w:drawing>
          <wp:anchor distT="0" distB="0" distL="114300" distR="114300" simplePos="0" relativeHeight="251676672" behindDoc="0" locked="0" layoutInCell="1" allowOverlap="1">
            <wp:simplePos x="0" y="0"/>
            <wp:positionH relativeFrom="column">
              <wp:posOffset>2781300</wp:posOffset>
            </wp:positionH>
            <wp:positionV relativeFrom="paragraph">
              <wp:posOffset>158115</wp:posOffset>
            </wp:positionV>
            <wp:extent cx="2947670" cy="2381250"/>
            <wp:effectExtent l="0" t="0" r="508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947670" cy="2381250"/>
                    </a:xfrm>
                    <a:prstGeom prst="rect">
                      <a:avLst/>
                    </a:prstGeom>
                  </pic:spPr>
                </pic:pic>
              </a:graphicData>
            </a:graphic>
          </wp:anchor>
        </w:drawing>
      </w:r>
      <w:r>
        <w:rPr>
          <w:rFonts w:ascii="黑体" w:eastAsia="黑体" w:hAnsi="黑体" w:hint="eastAsia"/>
          <w:b/>
          <w:sz w:val="24"/>
          <w:szCs w:val="24"/>
        </w:rPr>
        <w:t xml:space="preserve">电话访谈、自动答录 </w:t>
      </w:r>
    </w:p>
    <w:p w:rsidR="00517303" w:rsidRDefault="00AD0F54">
      <w:pPr>
        <w:spacing w:line="360" w:lineRule="auto"/>
        <w:ind w:firstLineChars="200" w:firstLine="480"/>
        <w:rPr>
          <w:rFonts w:ascii="黑体" w:eastAsia="黑体" w:hAnsi="黑体"/>
          <w:sz w:val="24"/>
        </w:rPr>
      </w:pPr>
      <w:r>
        <w:rPr>
          <w:rFonts w:ascii="黑体" w:eastAsia="黑体" w:hAnsi="黑体" w:hint="eastAsia"/>
          <w:sz w:val="24"/>
        </w:rPr>
        <w:t>调查平台除了可实现网络调查、移动面访外，还可实现电话访谈。通过电话访谈录音功能对用户答题情况进行实时记录，并能实现对调查录音的音频转文本及录音、文本导出功能，增加收集了电访手机信息的渠道。此外，系统的语音答录功能，以</w:t>
      </w:r>
      <w:proofErr w:type="gramStart"/>
      <w:r>
        <w:rPr>
          <w:rFonts w:ascii="黑体" w:eastAsia="黑体" w:hAnsi="黑体" w:hint="eastAsia"/>
          <w:sz w:val="24"/>
        </w:rPr>
        <w:t>定时定频的</w:t>
      </w:r>
      <w:proofErr w:type="gramEnd"/>
      <w:r>
        <w:rPr>
          <w:rFonts w:ascii="黑体" w:eastAsia="黑体" w:hAnsi="黑体" w:hint="eastAsia"/>
          <w:sz w:val="24"/>
        </w:rPr>
        <w:t>方式对受访用户进行电话语音自动采访，并自动记录被访者的语音答题内容，提高电</w:t>
      </w:r>
      <w:proofErr w:type="gramStart"/>
      <w:r>
        <w:rPr>
          <w:rFonts w:ascii="黑体" w:eastAsia="黑体" w:hAnsi="黑体" w:hint="eastAsia"/>
          <w:sz w:val="24"/>
        </w:rPr>
        <w:t>访系统</w:t>
      </w:r>
      <w:proofErr w:type="gramEnd"/>
      <w:r>
        <w:rPr>
          <w:rFonts w:ascii="黑体" w:eastAsia="黑体" w:hAnsi="黑体" w:hint="eastAsia"/>
          <w:sz w:val="24"/>
        </w:rPr>
        <w:t>的利用率与电话访谈的信息质量，多重智能化、人性化功能可以进一步提升用户与被访者的调研体验。</w:t>
      </w:r>
    </w:p>
    <w:p w:rsidR="00517303" w:rsidRDefault="00AD0F54">
      <w:pPr>
        <w:pStyle w:val="10"/>
        <w:numPr>
          <w:ilvl w:val="0"/>
          <w:numId w:val="9"/>
        </w:numPr>
        <w:spacing w:line="360" w:lineRule="auto"/>
        <w:ind w:firstLineChars="0"/>
        <w:rPr>
          <w:rFonts w:ascii="黑体" w:eastAsia="黑体" w:hAnsi="黑体"/>
          <w:b/>
          <w:sz w:val="24"/>
          <w:szCs w:val="24"/>
        </w:rPr>
      </w:pPr>
      <w:r>
        <w:rPr>
          <w:noProof/>
        </w:rPr>
        <w:drawing>
          <wp:anchor distT="0" distB="0" distL="114300" distR="114300" simplePos="0" relativeHeight="251674624" behindDoc="0" locked="0" layoutInCell="1" allowOverlap="1">
            <wp:simplePos x="0" y="0"/>
            <wp:positionH relativeFrom="column">
              <wp:posOffset>2915285</wp:posOffset>
            </wp:positionH>
            <wp:positionV relativeFrom="paragraph">
              <wp:posOffset>57785</wp:posOffset>
            </wp:positionV>
            <wp:extent cx="2809875" cy="2286635"/>
            <wp:effectExtent l="0" t="0" r="9525" b="0"/>
            <wp:wrapSquare wrapText="bothSides"/>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809875" cy="2286635"/>
                    </a:xfrm>
                    <a:prstGeom prst="rect">
                      <a:avLst/>
                    </a:prstGeom>
                  </pic:spPr>
                </pic:pic>
              </a:graphicData>
            </a:graphic>
          </wp:anchor>
        </w:drawing>
      </w:r>
      <w:r>
        <w:rPr>
          <w:rFonts w:ascii="黑体" w:eastAsia="黑体" w:hAnsi="黑体" w:hint="eastAsia"/>
          <w:b/>
          <w:sz w:val="24"/>
          <w:szCs w:val="24"/>
        </w:rPr>
        <w:t>数据获取全流程质量把控</w:t>
      </w:r>
    </w:p>
    <w:p w:rsidR="00517303" w:rsidRDefault="00AD0F54">
      <w:pPr>
        <w:spacing w:line="360" w:lineRule="auto"/>
        <w:ind w:firstLine="360"/>
        <w:rPr>
          <w:rFonts w:ascii="黑体" w:eastAsia="黑体" w:hAnsi="黑体"/>
          <w:sz w:val="24"/>
          <w:szCs w:val="24"/>
        </w:rPr>
      </w:pPr>
      <w:r>
        <w:rPr>
          <w:rFonts w:ascii="黑体" w:eastAsia="黑体" w:hAnsi="黑体" w:hint="eastAsia"/>
          <w:sz w:val="24"/>
          <w:szCs w:val="24"/>
        </w:rPr>
        <w:t>部署在</w:t>
      </w:r>
      <w:proofErr w:type="gramStart"/>
      <w:r>
        <w:rPr>
          <w:rFonts w:ascii="黑体" w:eastAsia="黑体" w:hAnsi="黑体" w:hint="eastAsia"/>
          <w:sz w:val="24"/>
          <w:szCs w:val="24"/>
        </w:rPr>
        <w:t>机构本地</w:t>
      </w:r>
      <w:proofErr w:type="gramEnd"/>
      <w:r>
        <w:rPr>
          <w:rFonts w:ascii="黑体" w:eastAsia="黑体" w:hAnsi="黑体" w:hint="eastAsia"/>
          <w:sz w:val="24"/>
          <w:szCs w:val="24"/>
        </w:rPr>
        <w:t>服务器上，有效防止了利用第三方平台进行调查而造成的数据泄露现象，彻底扭转了重调查工具、轻数据结果的舍本逐末现象。调查平台在问卷设计、问卷发放回收以及统计分析闭环流程中都可以实现问卷质量的把控。通过最少答题时间控制、IP限制、多维度一键过滤等多重功能，确保问卷来源与数据的真实可靠性，让用户可以放心使用。</w:t>
      </w:r>
    </w:p>
    <w:p w:rsidR="00517303" w:rsidRDefault="00AD0F54">
      <w:pPr>
        <w:widowControl/>
        <w:jc w:val="left"/>
        <w:rPr>
          <w:sz w:val="28"/>
          <w:szCs w:val="28"/>
        </w:rPr>
      </w:pPr>
      <w:r>
        <w:rPr>
          <w:sz w:val="28"/>
          <w:szCs w:val="28"/>
        </w:rPr>
        <w:br w:type="page"/>
      </w:r>
    </w:p>
    <w:p w:rsidR="00517303" w:rsidRDefault="00AD0F54">
      <w:pPr>
        <w:pStyle w:val="2"/>
        <w:numPr>
          <w:ilvl w:val="0"/>
          <w:numId w:val="1"/>
        </w:numPr>
        <w:rPr>
          <w:rFonts w:ascii="黑体" w:eastAsia="黑体" w:hAnsi="黑体"/>
        </w:rPr>
      </w:pPr>
      <w:bookmarkStart w:id="44" w:name="_Toc510170801"/>
      <w:r>
        <w:rPr>
          <w:rFonts w:ascii="黑体" w:eastAsia="黑体" w:hAnsi="黑体" w:hint="eastAsia"/>
        </w:rPr>
        <w:lastRenderedPageBreak/>
        <w:t>合作客户</w:t>
      </w:r>
      <w:bookmarkEnd w:id="44"/>
    </w:p>
    <w:p w:rsidR="00517303" w:rsidRDefault="00AD0F54">
      <w:pPr>
        <w:rPr>
          <w:rFonts w:ascii="黑体" w:eastAsia="黑体" w:hAnsi="黑体"/>
        </w:rPr>
      </w:pPr>
      <w:r>
        <w:rPr>
          <w:rFonts w:ascii="黑体" w:eastAsia="黑体" w:hAnsi="黑体"/>
          <w:noProof/>
        </w:rPr>
        <w:drawing>
          <wp:anchor distT="0" distB="0" distL="114300" distR="114300" simplePos="0" relativeHeight="251653120" behindDoc="0" locked="0" layoutInCell="1" allowOverlap="1">
            <wp:simplePos x="0" y="0"/>
            <wp:positionH relativeFrom="column">
              <wp:posOffset>60960</wp:posOffset>
            </wp:positionH>
            <wp:positionV relativeFrom="paragraph">
              <wp:posOffset>92710</wp:posOffset>
            </wp:positionV>
            <wp:extent cx="3497580" cy="2080895"/>
            <wp:effectExtent l="0" t="0" r="7620" b="14605"/>
            <wp:wrapNone/>
            <wp:docPr id="2" name="图片 7169" descr="问卷在线调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169" descr="问卷在线调查"/>
                    <pic:cNvPicPr>
                      <a:picLocks noChangeAspect="1" noChangeArrowheads="1"/>
                    </pic:cNvPicPr>
                  </pic:nvPicPr>
                  <pic:blipFill>
                    <a:blip r:embed="rId22" cstate="print">
                      <a:extLst>
                        <a:ext uri="{28A0092B-C50C-407E-A947-70E740481C1C}">
                          <a14:useLocalDpi xmlns:a14="http://schemas.microsoft.com/office/drawing/2010/main" val="0"/>
                        </a:ext>
                      </a:extLst>
                    </a:blip>
                    <a:srcRect b="32777"/>
                    <a:stretch>
                      <a:fillRect/>
                    </a:stretch>
                  </pic:blipFill>
                  <pic:spPr>
                    <a:xfrm>
                      <a:off x="0" y="0"/>
                      <a:ext cx="3499082" cy="2081571"/>
                    </a:xfrm>
                    <a:prstGeom prst="rect">
                      <a:avLst/>
                    </a:prstGeom>
                    <a:noFill/>
                    <a:ln>
                      <a:noFill/>
                    </a:ln>
                  </pic:spPr>
                </pic:pic>
              </a:graphicData>
            </a:graphic>
          </wp:anchor>
        </w:drawing>
      </w:r>
    </w:p>
    <w:p w:rsidR="00517303" w:rsidRDefault="00517303">
      <w:pPr>
        <w:rPr>
          <w:rFonts w:ascii="黑体" w:eastAsia="黑体" w:hAnsi="黑体"/>
        </w:rPr>
      </w:pPr>
    </w:p>
    <w:p w:rsidR="00517303" w:rsidRDefault="00517303">
      <w:pPr>
        <w:rPr>
          <w:rFonts w:ascii="黑体" w:eastAsia="黑体" w:hAnsi="黑体"/>
        </w:rPr>
      </w:pPr>
    </w:p>
    <w:p w:rsidR="00517303" w:rsidRDefault="00AD0F54">
      <w:pPr>
        <w:rPr>
          <w:rFonts w:ascii="黑体" w:eastAsia="黑体" w:hAnsi="黑体"/>
        </w:rPr>
      </w:pPr>
      <w:r>
        <w:rPr>
          <w:rFonts w:ascii="黑体" w:eastAsia="黑体" w:hAnsi="黑体"/>
          <w:noProof/>
        </w:rPr>
        <w:drawing>
          <wp:anchor distT="0" distB="0" distL="114300" distR="114300" simplePos="0" relativeHeight="251655168" behindDoc="0" locked="0" layoutInCell="1" allowOverlap="1">
            <wp:simplePos x="0" y="0"/>
            <wp:positionH relativeFrom="column">
              <wp:posOffset>1881505</wp:posOffset>
            </wp:positionH>
            <wp:positionV relativeFrom="paragraph">
              <wp:posOffset>304800</wp:posOffset>
            </wp:positionV>
            <wp:extent cx="3515995" cy="1859280"/>
            <wp:effectExtent l="0" t="0" r="8255" b="7620"/>
            <wp:wrapTopAndBottom/>
            <wp:docPr id="3" name="图片 7170" descr="C:\Users\kj01\Documents\Tencent Files\272787434\Image\C2C\JGA_B)~SKF{(ZJCUZU_5Y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170" descr="C:\Users\kj01\Documents\Tencent Files\272787434\Image\C2C\JGA_B)~SKF{(ZJCUZU_5YD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515995" cy="1859280"/>
                    </a:xfrm>
                    <a:prstGeom prst="rect">
                      <a:avLst/>
                    </a:prstGeom>
                    <a:noFill/>
                    <a:ln>
                      <a:noFill/>
                    </a:ln>
                  </pic:spPr>
                </pic:pic>
              </a:graphicData>
            </a:graphic>
          </wp:anchor>
        </w:drawing>
      </w:r>
    </w:p>
    <w:p w:rsidR="00517303" w:rsidRDefault="00AD0F54">
      <w:pPr>
        <w:spacing w:line="360" w:lineRule="auto"/>
        <w:ind w:firstLineChars="200" w:firstLine="480"/>
        <w:rPr>
          <w:rFonts w:ascii="黑体" w:eastAsia="黑体" w:hAnsi="黑体"/>
          <w:sz w:val="24"/>
        </w:rPr>
      </w:pPr>
      <w:r>
        <w:rPr>
          <w:rFonts w:ascii="黑体" w:eastAsia="黑体" w:hAnsi="黑体" w:hint="eastAsia"/>
          <w:sz w:val="24"/>
        </w:rPr>
        <w:t>调查是科技评估工作最主要的手段之一，调查中心的建设，为两中心人员提供便捷、专业、强大的工具支持，有效增强了中心的专业化能力和形象，同时便于汇集中心的调研数据，形成中心专有数据库，为承担国际性的调查及评估项目，打造“国际知名”科研调查评估机构奠定坚实基础。并且，随着互联网大数据的发展，网络问卷调查已然成为高等院校最为高效、便捷的调查方式。为了给教学和科研构建一个稳定、安全且能满足专业调查研究需要的社会科学调查</w:t>
      </w:r>
      <w:r>
        <w:rPr>
          <w:rFonts w:ascii="黑体" w:eastAsia="黑体" w:hAnsi="黑体"/>
          <w:sz w:val="24"/>
        </w:rPr>
        <w:t>中心</w:t>
      </w:r>
      <w:r>
        <w:rPr>
          <w:rFonts w:ascii="黑体" w:eastAsia="黑体" w:hAnsi="黑体" w:hint="eastAsia"/>
          <w:sz w:val="24"/>
        </w:rPr>
        <w:t>，包括南开大学、电子科技大学、中国政法大学、沈阳师范大学、安阳工学院、广西民族大学等学校</w:t>
      </w:r>
      <w:proofErr w:type="gramStart"/>
      <w:r>
        <w:rPr>
          <w:rFonts w:ascii="黑体" w:eastAsia="黑体" w:hAnsi="黑体" w:hint="eastAsia"/>
          <w:sz w:val="24"/>
        </w:rPr>
        <w:t>均建设</w:t>
      </w:r>
      <w:proofErr w:type="gramEnd"/>
      <w:r>
        <w:rPr>
          <w:rFonts w:ascii="黑体" w:eastAsia="黑体" w:hAnsi="黑体" w:hint="eastAsia"/>
          <w:sz w:val="24"/>
        </w:rPr>
        <w:t>完成了社会科学调查</w:t>
      </w:r>
      <w:r>
        <w:rPr>
          <w:rFonts w:ascii="黑体" w:eastAsia="黑体" w:hAnsi="黑体"/>
          <w:sz w:val="24"/>
        </w:rPr>
        <w:t>中心</w:t>
      </w:r>
      <w:r>
        <w:rPr>
          <w:rFonts w:ascii="黑体" w:eastAsia="黑体" w:hAnsi="黑体" w:hint="eastAsia"/>
          <w:sz w:val="24"/>
        </w:rPr>
        <w:t>，并且复旦大学、同济大学、贵州大学等高校的社会科学调查</w:t>
      </w:r>
      <w:r>
        <w:rPr>
          <w:rFonts w:ascii="黑体" w:eastAsia="黑体" w:hAnsi="黑体"/>
          <w:sz w:val="24"/>
        </w:rPr>
        <w:t>中心</w:t>
      </w:r>
      <w:r>
        <w:rPr>
          <w:rFonts w:ascii="黑体" w:eastAsia="黑体" w:hAnsi="黑体" w:hint="eastAsia"/>
          <w:sz w:val="24"/>
        </w:rPr>
        <w:t>也均处于建设阶段。</w:t>
      </w:r>
    </w:p>
    <w:p w:rsidR="00517303" w:rsidRDefault="00517303">
      <w:pPr>
        <w:pStyle w:val="a9"/>
        <w:spacing w:line="360" w:lineRule="auto"/>
        <w:ind w:left="360" w:firstLineChars="0" w:firstLine="0"/>
        <w:rPr>
          <w:rFonts w:ascii="黑体" w:eastAsia="黑体" w:hAnsi="黑体"/>
          <w:sz w:val="24"/>
        </w:rPr>
      </w:pPr>
    </w:p>
    <w:p w:rsidR="00517303" w:rsidRDefault="00517303">
      <w:pPr>
        <w:widowControl/>
        <w:jc w:val="left"/>
        <w:rPr>
          <w:rFonts w:ascii="黑体" w:eastAsia="黑体" w:hAnsi="黑体"/>
          <w:sz w:val="24"/>
        </w:rPr>
      </w:pPr>
    </w:p>
    <w:sectPr w:rsidR="0051730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8EB" w:rsidRDefault="00A748EB">
      <w:r>
        <w:separator/>
      </w:r>
    </w:p>
  </w:endnote>
  <w:endnote w:type="continuationSeparator" w:id="0">
    <w:p w:rsidR="00A748EB" w:rsidRDefault="00A7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Light">
    <w:altName w:val="Arial Unicode MS"/>
    <w:charset w:val="00"/>
    <w:family w:val="swiss"/>
    <w:pitch w:val="default"/>
    <w:sig w:usb0="00000001" w:usb1="4000207B" w:usb2="00000000" w:usb3="00000000" w:csb0="2000019F" w:csb1="00000000"/>
  </w:font>
  <w:font w:name="黑体">
    <w:altName w:val="SimHei"/>
    <w:panose1 w:val="02010600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303" w:rsidRDefault="00AD0F54">
    <w:pPr>
      <w:pStyle w:val="a4"/>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17303" w:rsidRDefault="00AD0F54">
                          <w:pPr>
                            <w:pStyle w:val="a4"/>
                          </w:pPr>
                          <w:r>
                            <w:rPr>
                              <w:rFonts w:hint="eastAsia"/>
                            </w:rPr>
                            <w:fldChar w:fldCharType="begin"/>
                          </w:r>
                          <w:r>
                            <w:rPr>
                              <w:rFonts w:hint="eastAsia"/>
                            </w:rPr>
                            <w:instrText xml:space="preserve"> PAGE  \* MERGEFORMAT </w:instrText>
                          </w:r>
                          <w:r>
                            <w:rPr>
                              <w:rFonts w:hint="eastAsia"/>
                            </w:rPr>
                            <w:fldChar w:fldCharType="separate"/>
                          </w:r>
                          <w:r w:rsidR="00F916EB">
                            <w:rPr>
                              <w:noProof/>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rsidR="00517303" w:rsidRDefault="00AD0F54">
                    <w:pPr>
                      <w:pStyle w:val="a4"/>
                    </w:pPr>
                    <w:r>
                      <w:rPr>
                        <w:rFonts w:hint="eastAsia"/>
                      </w:rPr>
                      <w:fldChar w:fldCharType="begin"/>
                    </w:r>
                    <w:r>
                      <w:rPr>
                        <w:rFonts w:hint="eastAsia"/>
                      </w:rPr>
                      <w:instrText xml:space="preserve"> PAGE  \* MERGEFORMAT </w:instrText>
                    </w:r>
                    <w:r>
                      <w:rPr>
                        <w:rFonts w:hint="eastAsia"/>
                      </w:rPr>
                      <w:fldChar w:fldCharType="separate"/>
                    </w:r>
                    <w:r w:rsidR="00F916EB">
                      <w:rPr>
                        <w:noProof/>
                      </w:rPr>
                      <w:t>2</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8EB" w:rsidRDefault="00A748EB">
      <w:r>
        <w:separator/>
      </w:r>
    </w:p>
  </w:footnote>
  <w:footnote w:type="continuationSeparator" w:id="0">
    <w:p w:rsidR="00A748EB" w:rsidRDefault="00A748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A0F88"/>
    <w:multiLevelType w:val="multilevel"/>
    <w:tmpl w:val="13FA0F8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210A385F"/>
    <w:multiLevelType w:val="multilevel"/>
    <w:tmpl w:val="210A385F"/>
    <w:lvl w:ilvl="0">
      <w:start w:val="1"/>
      <w:numFmt w:val="bullet"/>
      <w:lvlText w:val=""/>
      <w:lvlJc w:val="left"/>
      <w:pPr>
        <w:ind w:left="899" w:hanging="480"/>
      </w:pPr>
      <w:rPr>
        <w:rFonts w:ascii="Wingdings" w:hAnsi="Wingdings" w:hint="default"/>
      </w:rPr>
    </w:lvl>
    <w:lvl w:ilvl="1">
      <w:start w:val="1"/>
      <w:numFmt w:val="bullet"/>
      <w:lvlText w:val=""/>
      <w:lvlJc w:val="left"/>
      <w:pPr>
        <w:ind w:left="1379" w:hanging="480"/>
      </w:pPr>
      <w:rPr>
        <w:rFonts w:ascii="Wingdings" w:hAnsi="Wingdings" w:hint="default"/>
      </w:rPr>
    </w:lvl>
    <w:lvl w:ilvl="2">
      <w:start w:val="1"/>
      <w:numFmt w:val="bullet"/>
      <w:lvlText w:val=""/>
      <w:lvlJc w:val="left"/>
      <w:pPr>
        <w:ind w:left="1859" w:hanging="480"/>
      </w:pPr>
      <w:rPr>
        <w:rFonts w:ascii="Wingdings" w:hAnsi="Wingdings" w:hint="default"/>
      </w:rPr>
    </w:lvl>
    <w:lvl w:ilvl="3">
      <w:start w:val="1"/>
      <w:numFmt w:val="bullet"/>
      <w:lvlText w:val=""/>
      <w:lvlJc w:val="left"/>
      <w:pPr>
        <w:ind w:left="2339" w:hanging="480"/>
      </w:pPr>
      <w:rPr>
        <w:rFonts w:ascii="Wingdings" w:hAnsi="Wingdings" w:hint="default"/>
      </w:rPr>
    </w:lvl>
    <w:lvl w:ilvl="4">
      <w:start w:val="1"/>
      <w:numFmt w:val="bullet"/>
      <w:lvlText w:val=""/>
      <w:lvlJc w:val="left"/>
      <w:pPr>
        <w:ind w:left="2819" w:hanging="480"/>
      </w:pPr>
      <w:rPr>
        <w:rFonts w:ascii="Wingdings" w:hAnsi="Wingdings" w:hint="default"/>
      </w:rPr>
    </w:lvl>
    <w:lvl w:ilvl="5">
      <w:start w:val="1"/>
      <w:numFmt w:val="bullet"/>
      <w:lvlText w:val=""/>
      <w:lvlJc w:val="left"/>
      <w:pPr>
        <w:ind w:left="3299" w:hanging="480"/>
      </w:pPr>
      <w:rPr>
        <w:rFonts w:ascii="Wingdings" w:hAnsi="Wingdings" w:hint="default"/>
      </w:rPr>
    </w:lvl>
    <w:lvl w:ilvl="6">
      <w:start w:val="1"/>
      <w:numFmt w:val="bullet"/>
      <w:lvlText w:val=""/>
      <w:lvlJc w:val="left"/>
      <w:pPr>
        <w:ind w:left="3779" w:hanging="480"/>
      </w:pPr>
      <w:rPr>
        <w:rFonts w:ascii="Wingdings" w:hAnsi="Wingdings" w:hint="default"/>
      </w:rPr>
    </w:lvl>
    <w:lvl w:ilvl="7">
      <w:start w:val="1"/>
      <w:numFmt w:val="bullet"/>
      <w:lvlText w:val=""/>
      <w:lvlJc w:val="left"/>
      <w:pPr>
        <w:ind w:left="4259" w:hanging="480"/>
      </w:pPr>
      <w:rPr>
        <w:rFonts w:ascii="Wingdings" w:hAnsi="Wingdings" w:hint="default"/>
      </w:rPr>
    </w:lvl>
    <w:lvl w:ilvl="8">
      <w:start w:val="1"/>
      <w:numFmt w:val="bullet"/>
      <w:lvlText w:val=""/>
      <w:lvlJc w:val="left"/>
      <w:pPr>
        <w:ind w:left="4739" w:hanging="480"/>
      </w:pPr>
      <w:rPr>
        <w:rFonts w:ascii="Wingdings" w:hAnsi="Wingdings" w:hint="default"/>
      </w:rPr>
    </w:lvl>
  </w:abstractNum>
  <w:abstractNum w:abstractNumId="2">
    <w:nsid w:val="26E734BF"/>
    <w:multiLevelType w:val="multilevel"/>
    <w:tmpl w:val="26E734BF"/>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3AEB01A5"/>
    <w:multiLevelType w:val="multilevel"/>
    <w:tmpl w:val="3AEB01A5"/>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B295275"/>
    <w:multiLevelType w:val="multilevel"/>
    <w:tmpl w:val="3B295275"/>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42480F17"/>
    <w:multiLevelType w:val="multilevel"/>
    <w:tmpl w:val="42480F17"/>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44826F43"/>
    <w:multiLevelType w:val="multilevel"/>
    <w:tmpl w:val="44826F4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465902A4"/>
    <w:multiLevelType w:val="multilevel"/>
    <w:tmpl w:val="465902A4"/>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4E0424A7"/>
    <w:multiLevelType w:val="multilevel"/>
    <w:tmpl w:val="4E0424A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7"/>
  </w:num>
  <w:num w:numId="2">
    <w:abstractNumId w:val="4"/>
  </w:num>
  <w:num w:numId="3">
    <w:abstractNumId w:val="6"/>
  </w:num>
  <w:num w:numId="4">
    <w:abstractNumId w:val="3"/>
  </w:num>
  <w:num w:numId="5">
    <w:abstractNumId w:val="2"/>
  </w:num>
  <w:num w:numId="6">
    <w:abstractNumId w:val="5"/>
  </w:num>
  <w:num w:numId="7">
    <w:abstractNumId w:val="1"/>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1DA"/>
    <w:rsid w:val="00011DC3"/>
    <w:rsid w:val="000173E2"/>
    <w:rsid w:val="00053AB6"/>
    <w:rsid w:val="000649A9"/>
    <w:rsid w:val="0006681E"/>
    <w:rsid w:val="0007015C"/>
    <w:rsid w:val="0007186E"/>
    <w:rsid w:val="00075985"/>
    <w:rsid w:val="0009486E"/>
    <w:rsid w:val="000A25ED"/>
    <w:rsid w:val="000A2FF4"/>
    <w:rsid w:val="000A4FB1"/>
    <w:rsid w:val="000A67CB"/>
    <w:rsid w:val="000C43FB"/>
    <w:rsid w:val="000C6A66"/>
    <w:rsid w:val="000D61CD"/>
    <w:rsid w:val="000F4922"/>
    <w:rsid w:val="000F77BA"/>
    <w:rsid w:val="00106DA3"/>
    <w:rsid w:val="001123C3"/>
    <w:rsid w:val="0012001E"/>
    <w:rsid w:val="00125DE5"/>
    <w:rsid w:val="00134023"/>
    <w:rsid w:val="0014144F"/>
    <w:rsid w:val="00163AD3"/>
    <w:rsid w:val="00172CFF"/>
    <w:rsid w:val="0018150D"/>
    <w:rsid w:val="00197E53"/>
    <w:rsid w:val="001C5564"/>
    <w:rsid w:val="001C77B6"/>
    <w:rsid w:val="001D0259"/>
    <w:rsid w:val="001D3863"/>
    <w:rsid w:val="001E0D4B"/>
    <w:rsid w:val="001E740B"/>
    <w:rsid w:val="00222B36"/>
    <w:rsid w:val="002247DD"/>
    <w:rsid w:val="0022707E"/>
    <w:rsid w:val="002373D9"/>
    <w:rsid w:val="0025010C"/>
    <w:rsid w:val="002649F4"/>
    <w:rsid w:val="002765FA"/>
    <w:rsid w:val="0028443B"/>
    <w:rsid w:val="00290B72"/>
    <w:rsid w:val="002932E5"/>
    <w:rsid w:val="00293B50"/>
    <w:rsid w:val="002A030A"/>
    <w:rsid w:val="002A3A38"/>
    <w:rsid w:val="002A6C8A"/>
    <w:rsid w:val="002B31B5"/>
    <w:rsid w:val="002C11DA"/>
    <w:rsid w:val="002C1978"/>
    <w:rsid w:val="002D08B8"/>
    <w:rsid w:val="002E0419"/>
    <w:rsid w:val="002E22A4"/>
    <w:rsid w:val="00303C26"/>
    <w:rsid w:val="003102AE"/>
    <w:rsid w:val="0031360D"/>
    <w:rsid w:val="00320D00"/>
    <w:rsid w:val="00330217"/>
    <w:rsid w:val="00332CCD"/>
    <w:rsid w:val="00336F58"/>
    <w:rsid w:val="00345032"/>
    <w:rsid w:val="003460DD"/>
    <w:rsid w:val="0035781C"/>
    <w:rsid w:val="00361BDA"/>
    <w:rsid w:val="0037267F"/>
    <w:rsid w:val="00375394"/>
    <w:rsid w:val="00383360"/>
    <w:rsid w:val="00385E55"/>
    <w:rsid w:val="00393FED"/>
    <w:rsid w:val="0039596E"/>
    <w:rsid w:val="00397D86"/>
    <w:rsid w:val="003A6AB1"/>
    <w:rsid w:val="003B118E"/>
    <w:rsid w:val="003B4CFA"/>
    <w:rsid w:val="003C1081"/>
    <w:rsid w:val="003D32C6"/>
    <w:rsid w:val="003D43C8"/>
    <w:rsid w:val="003D516A"/>
    <w:rsid w:val="003E55F8"/>
    <w:rsid w:val="003F0E48"/>
    <w:rsid w:val="003F67D6"/>
    <w:rsid w:val="004034EF"/>
    <w:rsid w:val="004052BF"/>
    <w:rsid w:val="00416CD4"/>
    <w:rsid w:val="00430017"/>
    <w:rsid w:val="00430965"/>
    <w:rsid w:val="00442B20"/>
    <w:rsid w:val="004639F1"/>
    <w:rsid w:val="00486146"/>
    <w:rsid w:val="0049422D"/>
    <w:rsid w:val="004A7E97"/>
    <w:rsid w:val="004D5D87"/>
    <w:rsid w:val="004D6F69"/>
    <w:rsid w:val="004D79A1"/>
    <w:rsid w:val="00512B56"/>
    <w:rsid w:val="00517303"/>
    <w:rsid w:val="00522F31"/>
    <w:rsid w:val="005274DA"/>
    <w:rsid w:val="005465DE"/>
    <w:rsid w:val="005510A6"/>
    <w:rsid w:val="00561BAF"/>
    <w:rsid w:val="00562B10"/>
    <w:rsid w:val="005817DF"/>
    <w:rsid w:val="00581EAF"/>
    <w:rsid w:val="00590296"/>
    <w:rsid w:val="005A280D"/>
    <w:rsid w:val="005B5C69"/>
    <w:rsid w:val="005C6EFA"/>
    <w:rsid w:val="005D1449"/>
    <w:rsid w:val="005E12F2"/>
    <w:rsid w:val="005E49EB"/>
    <w:rsid w:val="005E6B99"/>
    <w:rsid w:val="005E6CE8"/>
    <w:rsid w:val="005F710B"/>
    <w:rsid w:val="0061515F"/>
    <w:rsid w:val="00620164"/>
    <w:rsid w:val="00630897"/>
    <w:rsid w:val="0065014D"/>
    <w:rsid w:val="00650874"/>
    <w:rsid w:val="00657119"/>
    <w:rsid w:val="00680FBE"/>
    <w:rsid w:val="00690174"/>
    <w:rsid w:val="00691E74"/>
    <w:rsid w:val="00697FE5"/>
    <w:rsid w:val="006C185E"/>
    <w:rsid w:val="006E1F5D"/>
    <w:rsid w:val="00702CE2"/>
    <w:rsid w:val="00716C83"/>
    <w:rsid w:val="00725895"/>
    <w:rsid w:val="00733232"/>
    <w:rsid w:val="0074399A"/>
    <w:rsid w:val="00745C47"/>
    <w:rsid w:val="007536E0"/>
    <w:rsid w:val="00755913"/>
    <w:rsid w:val="007719C3"/>
    <w:rsid w:val="00773807"/>
    <w:rsid w:val="00773CB7"/>
    <w:rsid w:val="00775F6A"/>
    <w:rsid w:val="00792198"/>
    <w:rsid w:val="007A7004"/>
    <w:rsid w:val="007B0885"/>
    <w:rsid w:val="007B3713"/>
    <w:rsid w:val="007D4FEA"/>
    <w:rsid w:val="007D5DD6"/>
    <w:rsid w:val="007E0E22"/>
    <w:rsid w:val="007E4AFB"/>
    <w:rsid w:val="007F0C2E"/>
    <w:rsid w:val="007F73D1"/>
    <w:rsid w:val="008031F2"/>
    <w:rsid w:val="00805D28"/>
    <w:rsid w:val="0080669E"/>
    <w:rsid w:val="0081639F"/>
    <w:rsid w:val="00827A9F"/>
    <w:rsid w:val="00836A48"/>
    <w:rsid w:val="00837A4B"/>
    <w:rsid w:val="00841EA0"/>
    <w:rsid w:val="008428A6"/>
    <w:rsid w:val="0086352B"/>
    <w:rsid w:val="008635F4"/>
    <w:rsid w:val="00871B26"/>
    <w:rsid w:val="00886782"/>
    <w:rsid w:val="008921AF"/>
    <w:rsid w:val="008A4412"/>
    <w:rsid w:val="008A5839"/>
    <w:rsid w:val="008C0CF4"/>
    <w:rsid w:val="008C6B7F"/>
    <w:rsid w:val="008D05D8"/>
    <w:rsid w:val="008D106C"/>
    <w:rsid w:val="008E0560"/>
    <w:rsid w:val="00922F0E"/>
    <w:rsid w:val="00932A30"/>
    <w:rsid w:val="009475FA"/>
    <w:rsid w:val="00947F82"/>
    <w:rsid w:val="00976CAC"/>
    <w:rsid w:val="00981100"/>
    <w:rsid w:val="009868CF"/>
    <w:rsid w:val="009A1633"/>
    <w:rsid w:val="009B190F"/>
    <w:rsid w:val="009B2005"/>
    <w:rsid w:val="009B750F"/>
    <w:rsid w:val="009C0F21"/>
    <w:rsid w:val="009D4DAE"/>
    <w:rsid w:val="009D6A98"/>
    <w:rsid w:val="009E7B54"/>
    <w:rsid w:val="009F1263"/>
    <w:rsid w:val="009F58A8"/>
    <w:rsid w:val="009F5CCF"/>
    <w:rsid w:val="00A16029"/>
    <w:rsid w:val="00A31BD4"/>
    <w:rsid w:val="00A348B9"/>
    <w:rsid w:val="00A41A80"/>
    <w:rsid w:val="00A626D7"/>
    <w:rsid w:val="00A727F0"/>
    <w:rsid w:val="00A748EB"/>
    <w:rsid w:val="00A7720D"/>
    <w:rsid w:val="00A805B1"/>
    <w:rsid w:val="00A810BA"/>
    <w:rsid w:val="00A87C83"/>
    <w:rsid w:val="00A913BE"/>
    <w:rsid w:val="00A926CA"/>
    <w:rsid w:val="00AA25F1"/>
    <w:rsid w:val="00AC6015"/>
    <w:rsid w:val="00AD0F54"/>
    <w:rsid w:val="00AF00E3"/>
    <w:rsid w:val="00AF01EF"/>
    <w:rsid w:val="00AF5B61"/>
    <w:rsid w:val="00B02300"/>
    <w:rsid w:val="00B064ED"/>
    <w:rsid w:val="00B14B6A"/>
    <w:rsid w:val="00B24F6C"/>
    <w:rsid w:val="00B275FE"/>
    <w:rsid w:val="00B30C8A"/>
    <w:rsid w:val="00B35979"/>
    <w:rsid w:val="00B35DC7"/>
    <w:rsid w:val="00B529C8"/>
    <w:rsid w:val="00B651A2"/>
    <w:rsid w:val="00B715A2"/>
    <w:rsid w:val="00B84C8C"/>
    <w:rsid w:val="00B945BB"/>
    <w:rsid w:val="00BA2C32"/>
    <w:rsid w:val="00BA3241"/>
    <w:rsid w:val="00BE0C68"/>
    <w:rsid w:val="00BF3C1E"/>
    <w:rsid w:val="00C03AAC"/>
    <w:rsid w:val="00C15477"/>
    <w:rsid w:val="00C454B1"/>
    <w:rsid w:val="00C52222"/>
    <w:rsid w:val="00C52F24"/>
    <w:rsid w:val="00C55924"/>
    <w:rsid w:val="00C76AD3"/>
    <w:rsid w:val="00C8790C"/>
    <w:rsid w:val="00C91258"/>
    <w:rsid w:val="00CB5F1A"/>
    <w:rsid w:val="00CD35D0"/>
    <w:rsid w:val="00CE5D47"/>
    <w:rsid w:val="00CE7B4A"/>
    <w:rsid w:val="00D0173D"/>
    <w:rsid w:val="00D10593"/>
    <w:rsid w:val="00D4364A"/>
    <w:rsid w:val="00D61105"/>
    <w:rsid w:val="00D759F6"/>
    <w:rsid w:val="00D92F43"/>
    <w:rsid w:val="00DC345F"/>
    <w:rsid w:val="00DC57DF"/>
    <w:rsid w:val="00DD56E7"/>
    <w:rsid w:val="00DD664C"/>
    <w:rsid w:val="00DE4609"/>
    <w:rsid w:val="00DF6F79"/>
    <w:rsid w:val="00E06E8D"/>
    <w:rsid w:val="00E117F2"/>
    <w:rsid w:val="00E13878"/>
    <w:rsid w:val="00E13AA2"/>
    <w:rsid w:val="00E1676C"/>
    <w:rsid w:val="00E178E9"/>
    <w:rsid w:val="00E260BC"/>
    <w:rsid w:val="00E41436"/>
    <w:rsid w:val="00E43310"/>
    <w:rsid w:val="00E44F66"/>
    <w:rsid w:val="00E528EA"/>
    <w:rsid w:val="00E6491B"/>
    <w:rsid w:val="00E772B4"/>
    <w:rsid w:val="00E816D0"/>
    <w:rsid w:val="00E81FE0"/>
    <w:rsid w:val="00E83384"/>
    <w:rsid w:val="00E92EFE"/>
    <w:rsid w:val="00EA1B98"/>
    <w:rsid w:val="00EB18A3"/>
    <w:rsid w:val="00EB4E52"/>
    <w:rsid w:val="00EC6703"/>
    <w:rsid w:val="00EC6F7D"/>
    <w:rsid w:val="00EE00B0"/>
    <w:rsid w:val="00EF70A7"/>
    <w:rsid w:val="00F04F7F"/>
    <w:rsid w:val="00F145CB"/>
    <w:rsid w:val="00F162F0"/>
    <w:rsid w:val="00F20306"/>
    <w:rsid w:val="00F22353"/>
    <w:rsid w:val="00F22F89"/>
    <w:rsid w:val="00F32009"/>
    <w:rsid w:val="00F36204"/>
    <w:rsid w:val="00F41E7D"/>
    <w:rsid w:val="00F448B4"/>
    <w:rsid w:val="00F5728B"/>
    <w:rsid w:val="00F574BA"/>
    <w:rsid w:val="00F60867"/>
    <w:rsid w:val="00F63442"/>
    <w:rsid w:val="00F66090"/>
    <w:rsid w:val="00F67331"/>
    <w:rsid w:val="00F71BAB"/>
    <w:rsid w:val="00F738CD"/>
    <w:rsid w:val="00F90260"/>
    <w:rsid w:val="00F916EB"/>
    <w:rsid w:val="00F92D93"/>
    <w:rsid w:val="00F93006"/>
    <w:rsid w:val="00FA44DF"/>
    <w:rsid w:val="00FB163C"/>
    <w:rsid w:val="00FB62FC"/>
    <w:rsid w:val="00FE2363"/>
    <w:rsid w:val="00FE3E42"/>
    <w:rsid w:val="00FF7FE0"/>
    <w:rsid w:val="0154364D"/>
    <w:rsid w:val="015B7E59"/>
    <w:rsid w:val="01E7360D"/>
    <w:rsid w:val="02445930"/>
    <w:rsid w:val="02657666"/>
    <w:rsid w:val="046A3123"/>
    <w:rsid w:val="059100B1"/>
    <w:rsid w:val="06931E5C"/>
    <w:rsid w:val="06AF27D6"/>
    <w:rsid w:val="07057F9C"/>
    <w:rsid w:val="07852427"/>
    <w:rsid w:val="08C666C8"/>
    <w:rsid w:val="08C773CF"/>
    <w:rsid w:val="08CD7964"/>
    <w:rsid w:val="090A1E8C"/>
    <w:rsid w:val="098124E9"/>
    <w:rsid w:val="09B00729"/>
    <w:rsid w:val="09C86316"/>
    <w:rsid w:val="0AB8278B"/>
    <w:rsid w:val="0B6B015A"/>
    <w:rsid w:val="0B7644C8"/>
    <w:rsid w:val="0B991307"/>
    <w:rsid w:val="0BA01F9D"/>
    <w:rsid w:val="0D86474E"/>
    <w:rsid w:val="0E157687"/>
    <w:rsid w:val="0E65684E"/>
    <w:rsid w:val="0EAE3116"/>
    <w:rsid w:val="0ED10943"/>
    <w:rsid w:val="0FF413A2"/>
    <w:rsid w:val="10543D9E"/>
    <w:rsid w:val="110F7BC8"/>
    <w:rsid w:val="128E3CEF"/>
    <w:rsid w:val="149D6D1C"/>
    <w:rsid w:val="14BD328D"/>
    <w:rsid w:val="170F304C"/>
    <w:rsid w:val="17183998"/>
    <w:rsid w:val="1739625E"/>
    <w:rsid w:val="17782F51"/>
    <w:rsid w:val="18FD47BB"/>
    <w:rsid w:val="196E0675"/>
    <w:rsid w:val="196E66C1"/>
    <w:rsid w:val="19FB52B1"/>
    <w:rsid w:val="1AE60CA3"/>
    <w:rsid w:val="1B036944"/>
    <w:rsid w:val="1B3F3737"/>
    <w:rsid w:val="1BFB7AF4"/>
    <w:rsid w:val="1CCC4BE9"/>
    <w:rsid w:val="1D7E05E2"/>
    <w:rsid w:val="1DC2712F"/>
    <w:rsid w:val="1E145145"/>
    <w:rsid w:val="1F4A2EA1"/>
    <w:rsid w:val="1FBF5BF9"/>
    <w:rsid w:val="1FDD45D0"/>
    <w:rsid w:val="201C322D"/>
    <w:rsid w:val="202A3707"/>
    <w:rsid w:val="20816B5E"/>
    <w:rsid w:val="20FD13EC"/>
    <w:rsid w:val="21732643"/>
    <w:rsid w:val="220C1908"/>
    <w:rsid w:val="23E2329D"/>
    <w:rsid w:val="25FD0F47"/>
    <w:rsid w:val="267548DB"/>
    <w:rsid w:val="26A61C59"/>
    <w:rsid w:val="2748100B"/>
    <w:rsid w:val="27561D89"/>
    <w:rsid w:val="27890439"/>
    <w:rsid w:val="28927A85"/>
    <w:rsid w:val="2A933389"/>
    <w:rsid w:val="2C9D7ADC"/>
    <w:rsid w:val="2DBD10CF"/>
    <w:rsid w:val="2EC752C6"/>
    <w:rsid w:val="2F1C0E20"/>
    <w:rsid w:val="2F2C1E52"/>
    <w:rsid w:val="2F3E1CF6"/>
    <w:rsid w:val="31387E04"/>
    <w:rsid w:val="315D70A7"/>
    <w:rsid w:val="317A2034"/>
    <w:rsid w:val="32796788"/>
    <w:rsid w:val="32AA20F6"/>
    <w:rsid w:val="32AE73DE"/>
    <w:rsid w:val="32EE3191"/>
    <w:rsid w:val="334A5268"/>
    <w:rsid w:val="33755256"/>
    <w:rsid w:val="33EC751A"/>
    <w:rsid w:val="33F77565"/>
    <w:rsid w:val="343F5CD2"/>
    <w:rsid w:val="35867158"/>
    <w:rsid w:val="35BC114B"/>
    <w:rsid w:val="35CF14E5"/>
    <w:rsid w:val="35FB3770"/>
    <w:rsid w:val="36B8718F"/>
    <w:rsid w:val="376C11D3"/>
    <w:rsid w:val="38FC5119"/>
    <w:rsid w:val="3A9A07F1"/>
    <w:rsid w:val="3B5F6332"/>
    <w:rsid w:val="3BA51033"/>
    <w:rsid w:val="3C4520ED"/>
    <w:rsid w:val="3CF516C3"/>
    <w:rsid w:val="3E437618"/>
    <w:rsid w:val="3E8308B5"/>
    <w:rsid w:val="3EE51C66"/>
    <w:rsid w:val="3F3A628C"/>
    <w:rsid w:val="3F7F7C0C"/>
    <w:rsid w:val="3FC042D6"/>
    <w:rsid w:val="3FC97BB4"/>
    <w:rsid w:val="406322CB"/>
    <w:rsid w:val="419506AC"/>
    <w:rsid w:val="41A572A6"/>
    <w:rsid w:val="42DD1B15"/>
    <w:rsid w:val="44B050EF"/>
    <w:rsid w:val="45B540BC"/>
    <w:rsid w:val="4694592B"/>
    <w:rsid w:val="47ED7288"/>
    <w:rsid w:val="4BD94108"/>
    <w:rsid w:val="4C3D155C"/>
    <w:rsid w:val="4C655834"/>
    <w:rsid w:val="4CED3000"/>
    <w:rsid w:val="4CFF1BE4"/>
    <w:rsid w:val="4DB128D7"/>
    <w:rsid w:val="4DE007A2"/>
    <w:rsid w:val="4E593099"/>
    <w:rsid w:val="4EA50E76"/>
    <w:rsid w:val="4F7431BC"/>
    <w:rsid w:val="4FDE49B8"/>
    <w:rsid w:val="5070466C"/>
    <w:rsid w:val="51200E18"/>
    <w:rsid w:val="515A7F01"/>
    <w:rsid w:val="523A057B"/>
    <w:rsid w:val="52D012F0"/>
    <w:rsid w:val="539F2A71"/>
    <w:rsid w:val="5418275F"/>
    <w:rsid w:val="54E543B2"/>
    <w:rsid w:val="550310F9"/>
    <w:rsid w:val="55E235E0"/>
    <w:rsid w:val="56373271"/>
    <w:rsid w:val="58A02023"/>
    <w:rsid w:val="59D508A3"/>
    <w:rsid w:val="59D527E9"/>
    <w:rsid w:val="59D906F0"/>
    <w:rsid w:val="5A3C0F74"/>
    <w:rsid w:val="5A5F6AD9"/>
    <w:rsid w:val="5AAA736C"/>
    <w:rsid w:val="5B6E6A9E"/>
    <w:rsid w:val="5B8D551E"/>
    <w:rsid w:val="5BA11A2F"/>
    <w:rsid w:val="5C951432"/>
    <w:rsid w:val="5CB3414F"/>
    <w:rsid w:val="5CEB243A"/>
    <w:rsid w:val="5DCB5BC3"/>
    <w:rsid w:val="5DF84804"/>
    <w:rsid w:val="5E840002"/>
    <w:rsid w:val="5E850DB3"/>
    <w:rsid w:val="603C06BD"/>
    <w:rsid w:val="61213BBD"/>
    <w:rsid w:val="61CA2584"/>
    <w:rsid w:val="620443DE"/>
    <w:rsid w:val="62D5665E"/>
    <w:rsid w:val="639B3DF7"/>
    <w:rsid w:val="639D5EE4"/>
    <w:rsid w:val="64B06D52"/>
    <w:rsid w:val="67820A47"/>
    <w:rsid w:val="67B73B6D"/>
    <w:rsid w:val="67D106BC"/>
    <w:rsid w:val="68395EE3"/>
    <w:rsid w:val="68D0009B"/>
    <w:rsid w:val="690E57D5"/>
    <w:rsid w:val="6994018F"/>
    <w:rsid w:val="69A92155"/>
    <w:rsid w:val="69FD44A7"/>
    <w:rsid w:val="6A2C1128"/>
    <w:rsid w:val="6AB36DF7"/>
    <w:rsid w:val="6AB6669B"/>
    <w:rsid w:val="6B326D8E"/>
    <w:rsid w:val="6B9B7617"/>
    <w:rsid w:val="6BA90BFA"/>
    <w:rsid w:val="6BF84470"/>
    <w:rsid w:val="6CE85378"/>
    <w:rsid w:val="6D200743"/>
    <w:rsid w:val="6D337D5A"/>
    <w:rsid w:val="6DE47C52"/>
    <w:rsid w:val="6EF8708E"/>
    <w:rsid w:val="7050045D"/>
    <w:rsid w:val="7076657E"/>
    <w:rsid w:val="70A738B6"/>
    <w:rsid w:val="71785C48"/>
    <w:rsid w:val="723E1269"/>
    <w:rsid w:val="746D666B"/>
    <w:rsid w:val="74856AC8"/>
    <w:rsid w:val="7573360B"/>
    <w:rsid w:val="75A93AA6"/>
    <w:rsid w:val="75EE7424"/>
    <w:rsid w:val="76513E5B"/>
    <w:rsid w:val="76A33560"/>
    <w:rsid w:val="773C2955"/>
    <w:rsid w:val="78241AFD"/>
    <w:rsid w:val="78B402A5"/>
    <w:rsid w:val="79ED58D7"/>
    <w:rsid w:val="7A13308A"/>
    <w:rsid w:val="7A903222"/>
    <w:rsid w:val="7AF5181C"/>
    <w:rsid w:val="7DF80291"/>
    <w:rsid w:val="7EA65F1D"/>
    <w:rsid w:val="7F922F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Balloon Text" w:semiHidden="0"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unhideWhenUsed/>
    <w:qFormat/>
    <w:pPr>
      <w:ind w:leftChars="200" w:left="420"/>
    </w:pPr>
  </w:style>
  <w:style w:type="paragraph" w:styleId="a6">
    <w:name w:val="Title"/>
    <w:basedOn w:val="a"/>
    <w:next w:val="a"/>
    <w:link w:val="Char2"/>
    <w:qFormat/>
    <w:pPr>
      <w:spacing w:before="240" w:after="60"/>
      <w:jc w:val="center"/>
      <w:outlineLvl w:val="0"/>
    </w:pPr>
    <w:rPr>
      <w:rFonts w:ascii="Calibri Light" w:hAnsi="Calibri Light" w:cs="Times New Roman"/>
      <w:b/>
      <w:bCs/>
      <w:sz w:val="32"/>
      <w:szCs w:val="32"/>
    </w:rPr>
  </w:style>
  <w:style w:type="character" w:styleId="a7">
    <w:name w:val="Hyperlink"/>
    <w:basedOn w:val="a0"/>
    <w:uiPriority w:val="99"/>
    <w:unhideWhenUsed/>
    <w:qFormat/>
    <w:rPr>
      <w:color w:val="0000FF" w:themeColor="hyperlink"/>
      <w:u w:val="single"/>
    </w:rPr>
  </w:style>
  <w:style w:type="table" w:styleId="a8">
    <w:name w:val="Table Grid"/>
    <w:basedOn w:val="a1"/>
    <w:uiPriority w:val="59"/>
    <w:qFormat/>
    <w:rPr>
      <w:rFonts w:ascii="Calibri" w:eastAsia="宋体"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列出段落1"/>
    <w:basedOn w:val="a"/>
    <w:uiPriority w:val="34"/>
    <w:qFormat/>
    <w:pPr>
      <w:ind w:firstLineChars="200" w:firstLine="420"/>
    </w:pPr>
  </w:style>
  <w:style w:type="paragraph" w:customStyle="1" w:styleId="21">
    <w:name w:val="列出段落2"/>
    <w:basedOn w:val="a"/>
    <w:uiPriority w:val="34"/>
    <w:qFormat/>
    <w:pPr>
      <w:ind w:firstLineChars="200" w:firstLine="420"/>
    </w:p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b/>
      <w:bCs/>
      <w:sz w:val="32"/>
      <w:szCs w:val="32"/>
    </w:rPr>
  </w:style>
  <w:style w:type="character" w:customStyle="1" w:styleId="Char2">
    <w:name w:val="标题 Char"/>
    <w:link w:val="a6"/>
    <w:qFormat/>
    <w:rPr>
      <w:rFonts w:ascii="Calibri Light" w:hAnsi="Calibri Light" w:cs="Times New Roman"/>
      <w:b/>
      <w:bCs/>
      <w:sz w:val="32"/>
      <w:szCs w:val="32"/>
    </w:rPr>
  </w:style>
  <w:style w:type="paragraph" w:styleId="a9">
    <w:name w:val="List Paragraph"/>
    <w:basedOn w:val="a"/>
    <w:uiPriority w:val="34"/>
    <w:qFormat/>
    <w:pPr>
      <w:ind w:firstLineChars="200" w:firstLine="420"/>
    </w:p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character" w:customStyle="1" w:styleId="Char">
    <w:name w:val="批注框文本 Char"/>
    <w:basedOn w:val="a0"/>
    <w:link w:val="a3"/>
    <w:uiPriority w:val="99"/>
    <w:semiHidden/>
    <w:qFormat/>
    <w:rPr>
      <w:sz w:val="18"/>
      <w:szCs w:val="1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styleId="aa">
    <w:name w:val="No Spacing"/>
    <w:link w:val="Char3"/>
    <w:uiPriority w:val="1"/>
    <w:qFormat/>
    <w:rPr>
      <w:sz w:val="22"/>
      <w:szCs w:val="22"/>
    </w:rPr>
  </w:style>
  <w:style w:type="character" w:customStyle="1" w:styleId="Char3">
    <w:name w:val="无间隔 Char"/>
    <w:basedOn w:val="a0"/>
    <w:link w:val="aa"/>
    <w:uiPriority w:val="1"/>
    <w:qFormat/>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Balloon Text" w:semiHidden="0"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unhideWhenUsed/>
    <w:qFormat/>
    <w:pPr>
      <w:ind w:leftChars="200" w:left="420"/>
    </w:pPr>
  </w:style>
  <w:style w:type="paragraph" w:styleId="a6">
    <w:name w:val="Title"/>
    <w:basedOn w:val="a"/>
    <w:next w:val="a"/>
    <w:link w:val="Char2"/>
    <w:qFormat/>
    <w:pPr>
      <w:spacing w:before="240" w:after="60"/>
      <w:jc w:val="center"/>
      <w:outlineLvl w:val="0"/>
    </w:pPr>
    <w:rPr>
      <w:rFonts w:ascii="Calibri Light" w:hAnsi="Calibri Light" w:cs="Times New Roman"/>
      <w:b/>
      <w:bCs/>
      <w:sz w:val="32"/>
      <w:szCs w:val="32"/>
    </w:rPr>
  </w:style>
  <w:style w:type="character" w:styleId="a7">
    <w:name w:val="Hyperlink"/>
    <w:basedOn w:val="a0"/>
    <w:uiPriority w:val="99"/>
    <w:unhideWhenUsed/>
    <w:qFormat/>
    <w:rPr>
      <w:color w:val="0000FF" w:themeColor="hyperlink"/>
      <w:u w:val="single"/>
    </w:rPr>
  </w:style>
  <w:style w:type="table" w:styleId="a8">
    <w:name w:val="Table Grid"/>
    <w:basedOn w:val="a1"/>
    <w:uiPriority w:val="59"/>
    <w:qFormat/>
    <w:rPr>
      <w:rFonts w:ascii="Calibri" w:eastAsia="宋体"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列出段落1"/>
    <w:basedOn w:val="a"/>
    <w:uiPriority w:val="34"/>
    <w:qFormat/>
    <w:pPr>
      <w:ind w:firstLineChars="200" w:firstLine="420"/>
    </w:pPr>
  </w:style>
  <w:style w:type="paragraph" w:customStyle="1" w:styleId="21">
    <w:name w:val="列出段落2"/>
    <w:basedOn w:val="a"/>
    <w:uiPriority w:val="34"/>
    <w:qFormat/>
    <w:pPr>
      <w:ind w:firstLineChars="200" w:firstLine="420"/>
    </w:p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b/>
      <w:bCs/>
      <w:sz w:val="32"/>
      <w:szCs w:val="32"/>
    </w:rPr>
  </w:style>
  <w:style w:type="character" w:customStyle="1" w:styleId="Char2">
    <w:name w:val="标题 Char"/>
    <w:link w:val="a6"/>
    <w:qFormat/>
    <w:rPr>
      <w:rFonts w:ascii="Calibri Light" w:hAnsi="Calibri Light" w:cs="Times New Roman"/>
      <w:b/>
      <w:bCs/>
      <w:sz w:val="32"/>
      <w:szCs w:val="32"/>
    </w:rPr>
  </w:style>
  <w:style w:type="paragraph" w:styleId="a9">
    <w:name w:val="List Paragraph"/>
    <w:basedOn w:val="a"/>
    <w:uiPriority w:val="34"/>
    <w:qFormat/>
    <w:pPr>
      <w:ind w:firstLineChars="200" w:firstLine="420"/>
    </w:p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character" w:customStyle="1" w:styleId="Char">
    <w:name w:val="批注框文本 Char"/>
    <w:basedOn w:val="a0"/>
    <w:link w:val="a3"/>
    <w:uiPriority w:val="99"/>
    <w:semiHidden/>
    <w:qFormat/>
    <w:rPr>
      <w:sz w:val="18"/>
      <w:szCs w:val="1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styleId="aa">
    <w:name w:val="No Spacing"/>
    <w:link w:val="Char3"/>
    <w:uiPriority w:val="1"/>
    <w:qFormat/>
    <w:rPr>
      <w:sz w:val="22"/>
      <w:szCs w:val="22"/>
    </w:rPr>
  </w:style>
  <w:style w:type="character" w:customStyle="1" w:styleId="Char3">
    <w:name w:val="无间隔 Char"/>
    <w:basedOn w:val="a0"/>
    <w:link w:val="aa"/>
    <w:uiPriority w:val="1"/>
    <w:qFormat/>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CCE8D7"/>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D81ACD-1206-4C18-8F7F-8AB4C8301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1153</Words>
  <Characters>6576</Characters>
  <Application>Microsoft Office Word</Application>
  <DocSecurity>0</DocSecurity>
  <Lines>54</Lines>
  <Paragraphs>15</Paragraphs>
  <ScaleCrop>false</ScaleCrop>
  <Company>微软中国</Company>
  <LinksUpToDate>false</LinksUpToDate>
  <CharactersWithSpaces>7714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北京弘毅重远科技有限公司</dc:creator>
  <cp:lastModifiedBy>微软用户</cp:lastModifiedBy>
  <cp:revision>275</cp:revision>
  <dcterms:created xsi:type="dcterms:W3CDTF">2018-01-26T05:42:00Z</dcterms:created>
  <dcterms:modified xsi:type="dcterms:W3CDTF">2018-06-12T12:34:00Z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