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lang w:val="en-US" w:eastAsia="zh-CN"/>
        </w:rPr>
      </w:pPr>
      <w:bookmarkStart w:id="0" w:name="_GoBack"/>
      <w:r>
        <w:rPr>
          <w:rFonts w:hint="eastAsia"/>
          <w:b/>
          <w:bCs/>
          <w:lang w:val="en-US" w:eastAsia="zh-CN"/>
        </w:rPr>
        <w:t>课程类软件教师操作指南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创建班级及学生账号。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（1）班级创建：点击班级管理--新建班级--输入班级名称，点击确定</w:t>
      </w:r>
    </w:p>
    <w:p>
      <w:pPr>
        <w:numPr>
          <w:numId w:val="0"/>
        </w:numPr>
      </w:pPr>
      <w:r>
        <w:drawing>
          <wp:inline distT="0" distB="0" distL="114300" distR="114300">
            <wp:extent cx="5963285" cy="2439670"/>
            <wp:effectExtent l="0" t="0" r="1079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（2）学生创建：点击班级后面学生管理，然后可以通过“新增学生”或者“导入学生”创建学生。</w:t>
      </w: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备注：导入学生可以先下载Excel模板，模板中账号、密码、姓名为必填项。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144770" cy="194310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创建教学班。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（1）点击教学班管理--新增教学班---输入教学班名称、课程选择、开始和结束时间，点击确定。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497830" cy="2244090"/>
            <wp:effectExtent l="0" t="0" r="381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（2）点击教学班后面的学生设置--从班级中添加学生，选择需要练习的班级的学生。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备注：一个班级学生添加完之后，根据需要可以继续添加其他班级学生。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675" cy="2008505"/>
            <wp:effectExtent l="0" t="0" r="1460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7960" cy="3064510"/>
            <wp:effectExtent l="0" t="0" r="508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教学进度控制。点击教学班后面的“教学进度控制”，教师可以根据需要去设置哪些章节内容开放给学生练习，默认的是全部内容开放给学生，其中打√就是代表该章节内容允许学生练习。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7325" cy="2082165"/>
            <wp:effectExtent l="0" t="0" r="571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3675" cy="2326640"/>
            <wp:effectExtent l="0" t="0" r="1460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备注：教学班创建并设置完成之后，学生就可以登入进行课程自主练习。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作业或考试任务发布。</w:t>
      </w:r>
      <w:r>
        <w:rPr>
          <w:rFonts w:hint="eastAsia"/>
          <w:lang w:val="en-US" w:eastAsia="zh-CN"/>
        </w:rPr>
        <w:t>（除了创建教学班允许学生根据课程章节自主练习形式，教师还可以根据需要挑选一些题目发布给学生进行练习或考试）</w:t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点击作业管理或考试管理---新建任务。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6690" cy="1896110"/>
            <wp:effectExtent l="0" t="0" r="635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输入本次作业名称、班级学生选择、本次作业开始和结束时间以及点击“高级设置”对学生做题时权限进行设置。设置完成后点击下一步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3869690" cy="3004185"/>
            <wp:effectExtent l="0" t="0" r="127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设置本次作业题目。任务抽题模式选择“固定模式”----输入“抽题难度百分比”，根据需要设置本次作业不同难易度题目的比重----点击“新增章节范围”，把要考核抽题的章节加入----设置本次作业不同章节的分值比例---最后设置不同题型的抽题数量以及对应的分值。设置完成后点击下一步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4954905" cy="3956685"/>
            <wp:effectExtent l="0" t="0" r="1333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备注：如果系统有预制好的试卷，教师也可以选择整卷模式，从试卷库里面直接选择某一套试卷发布给学生。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（4）预览自己设置抽好的题目，如果对于某个题目不满意可以点击“单题重抽”，然后点击确认发布，作业就发布完成。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431155" cy="2967990"/>
            <wp:effectExtent l="0" t="0" r="952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备注：考试发布和作业发布操作一样，可以点击考试管理然后和作业管理一样操作。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成绩分析。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（1）点击“成绩管理”，然后找到想要查看的教学班，点击该教学班后面的“成绩分析”。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72405" cy="2315845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教师根据需要可以点击“按章节分析”即可查看学生按章节自主练习的情况，点击“按任务分析”即可查看每次发布的任务实训情况。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846705"/>
            <wp:effectExtent l="0" t="0" r="889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A3E2E3"/>
    <w:multiLevelType w:val="singleLevel"/>
    <w:tmpl w:val="D1A3E2E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D9217E8"/>
    <w:multiLevelType w:val="singleLevel"/>
    <w:tmpl w:val="4D9217E8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47387E"/>
    <w:rsid w:val="409C6046"/>
    <w:rsid w:val="6447387E"/>
    <w:rsid w:val="69EC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2020-02-10T05:25:00Z</dcterms:created>
  <dc:creator>枫林</dc:creator>
  <cp:lastModifiedBy>枫林</cp:lastModifiedBy>
  <dcterms:modified xsi:type="dcterms:W3CDTF">2020-02-10T08:05:32Z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